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C543" w14:textId="77777777" w:rsidR="00E45533" w:rsidRPr="009D358F" w:rsidRDefault="00E45533" w:rsidP="008705DD">
      <w:pPr>
        <w:pStyle w:val="a8"/>
        <w:numPr>
          <w:ilvl w:val="0"/>
          <w:numId w:val="17"/>
        </w:numPr>
        <w:ind w:leftChars="0"/>
        <w:rPr>
          <w:rFonts w:ascii="UD デジタル 教科書体 NP-B" w:eastAsia="UD デジタル 教科書体 NP-B" w:hAnsi="ＭＳ ゴシック" w:cs="Times New Roman"/>
          <w:bCs/>
          <w:sz w:val="28"/>
          <w:szCs w:val="24"/>
        </w:rPr>
      </w:pPr>
      <w:r w:rsidRPr="009D358F">
        <w:rPr>
          <w:rFonts w:ascii="UD デジタル 教科書体 NP-B" w:eastAsia="UD デジタル 教科書体 NP-B" w:hAnsi="ＭＳ ゴシック" w:cs="Times New Roman" w:hint="eastAsia"/>
          <w:bCs/>
          <w:sz w:val="28"/>
          <w:szCs w:val="24"/>
        </w:rPr>
        <w:t>苦情解決・自己評価に関する自己チェック表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711"/>
        <w:gridCol w:w="3649"/>
      </w:tblGrid>
      <w:tr w:rsidR="00E45533" w:rsidRPr="00724DC9" w14:paraId="6E9AA37B" w14:textId="77777777" w:rsidTr="008705DD">
        <w:trPr>
          <w:trHeight w:hRule="exact" w:val="567"/>
        </w:trPr>
        <w:tc>
          <w:tcPr>
            <w:tcW w:w="4134" w:type="dxa"/>
            <w:shd w:val="clear" w:color="auto" w:fill="99FFCC"/>
            <w:vAlign w:val="center"/>
          </w:tcPr>
          <w:p w14:paraId="49538284" w14:textId="77777777" w:rsidR="00E45533" w:rsidRPr="00724DC9" w:rsidRDefault="00E45533" w:rsidP="00A07A53">
            <w:pPr>
              <w:spacing w:line="260" w:lineRule="exact"/>
              <w:jc w:val="center"/>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チェック項目</w:t>
            </w:r>
          </w:p>
        </w:tc>
        <w:tc>
          <w:tcPr>
            <w:tcW w:w="711" w:type="dxa"/>
            <w:shd w:val="clear" w:color="auto" w:fill="99FFCC"/>
            <w:vAlign w:val="center"/>
          </w:tcPr>
          <w:p w14:paraId="23C2E071" w14:textId="77777777" w:rsidR="00E45533" w:rsidRPr="00724DC9" w:rsidRDefault="00E45533" w:rsidP="00C70872">
            <w:pPr>
              <w:spacing w:line="260" w:lineRule="exact"/>
              <w:jc w:val="center"/>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適否</w:t>
            </w:r>
          </w:p>
        </w:tc>
        <w:tc>
          <w:tcPr>
            <w:tcW w:w="3649" w:type="dxa"/>
            <w:shd w:val="clear" w:color="auto" w:fill="99FFCC"/>
            <w:vAlign w:val="center"/>
          </w:tcPr>
          <w:p w14:paraId="06290467" w14:textId="77777777" w:rsidR="00E45533" w:rsidRPr="00724DC9" w:rsidRDefault="00E45533" w:rsidP="00A07A53">
            <w:pPr>
              <w:spacing w:line="260" w:lineRule="exact"/>
              <w:jc w:val="center"/>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備　　考</w:t>
            </w:r>
          </w:p>
        </w:tc>
      </w:tr>
      <w:tr w:rsidR="00E45533" w:rsidRPr="00724DC9" w14:paraId="475E9D4C" w14:textId="77777777" w:rsidTr="00A07A53">
        <w:trPr>
          <w:trHeight w:val="831"/>
        </w:trPr>
        <w:tc>
          <w:tcPr>
            <w:tcW w:w="4134" w:type="dxa"/>
          </w:tcPr>
          <w:p w14:paraId="3D7E8B23" w14:textId="77777777" w:rsidR="00E45533" w:rsidRPr="00724DC9" w:rsidRDefault="00E45533" w:rsidP="00A07A53">
            <w:pPr>
              <w:spacing w:line="260" w:lineRule="exact"/>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苦情解決についての体制及び処理マニュアルが整備されていますか。</w:t>
            </w:r>
          </w:p>
        </w:tc>
        <w:tc>
          <w:tcPr>
            <w:tcW w:w="711" w:type="dxa"/>
          </w:tcPr>
          <w:p w14:paraId="3AAC9575" w14:textId="77777777" w:rsidR="00E45533" w:rsidRPr="00724DC9" w:rsidRDefault="00E45533" w:rsidP="00C70872">
            <w:pPr>
              <w:spacing w:line="260" w:lineRule="exact"/>
              <w:jc w:val="center"/>
              <w:rPr>
                <w:rFonts w:asciiTheme="majorEastAsia" w:eastAsiaTheme="majorEastAsia" w:hAnsiTheme="majorEastAsia" w:cs="メイリオ"/>
                <w:szCs w:val="24"/>
              </w:rPr>
            </w:pPr>
          </w:p>
        </w:tc>
        <w:tc>
          <w:tcPr>
            <w:tcW w:w="3649" w:type="dxa"/>
          </w:tcPr>
          <w:p w14:paraId="09EE77E2" w14:textId="77777777" w:rsidR="00E45533" w:rsidRPr="00724DC9" w:rsidRDefault="00E45533"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体制：受付担当者・責任者の決定</w:t>
            </w:r>
          </w:p>
          <w:p w14:paraId="1C79CC6E" w14:textId="77777777" w:rsidR="00E45533" w:rsidRPr="00724DC9" w:rsidRDefault="00E45533" w:rsidP="00A07A53">
            <w:pPr>
              <w:spacing w:line="260" w:lineRule="exact"/>
              <w:ind w:firstLineChars="300" w:firstLine="540"/>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第三者委員の選任</w:t>
            </w:r>
            <w:r w:rsidR="0084116B">
              <w:rPr>
                <w:rFonts w:asciiTheme="majorEastAsia" w:eastAsiaTheme="majorEastAsia" w:hAnsiTheme="majorEastAsia" w:cs="メイリオ" w:hint="eastAsia"/>
                <w:color w:val="262626" w:themeColor="text1" w:themeTint="D9"/>
                <w:sz w:val="18"/>
                <w:szCs w:val="24"/>
              </w:rPr>
              <w:t>，</w:t>
            </w:r>
            <w:r w:rsidRPr="00724DC9">
              <w:rPr>
                <w:rFonts w:asciiTheme="majorEastAsia" w:eastAsiaTheme="majorEastAsia" w:hAnsiTheme="majorEastAsia" w:cs="メイリオ" w:hint="eastAsia"/>
                <w:color w:val="262626" w:themeColor="text1" w:themeTint="D9"/>
                <w:sz w:val="18"/>
                <w:szCs w:val="24"/>
              </w:rPr>
              <w:t>投書箱</w:t>
            </w:r>
          </w:p>
          <w:p w14:paraId="07A45BB3" w14:textId="77777777" w:rsidR="00E45533" w:rsidRPr="00724DC9" w:rsidRDefault="00E45533" w:rsidP="00A07A53">
            <w:pPr>
              <w:spacing w:line="260" w:lineRule="exact"/>
              <w:rPr>
                <w:rFonts w:asciiTheme="majorEastAsia" w:eastAsiaTheme="majorEastAsia" w:hAnsiTheme="majorEastAsia" w:cs="メイリオ"/>
                <w:color w:val="262626" w:themeColor="text1" w:themeTint="D9"/>
                <w:sz w:val="18"/>
                <w:szCs w:val="24"/>
                <w:lang w:eastAsia="zh-TW"/>
              </w:rPr>
            </w:pPr>
            <w:r w:rsidRPr="00724DC9">
              <w:rPr>
                <w:rFonts w:asciiTheme="majorEastAsia" w:eastAsiaTheme="majorEastAsia" w:hAnsiTheme="majorEastAsia" w:cs="メイリオ" w:hint="eastAsia"/>
                <w:color w:val="262626" w:themeColor="text1" w:themeTint="D9"/>
                <w:sz w:val="18"/>
                <w:szCs w:val="24"/>
                <w:lang w:eastAsia="zh-TW"/>
              </w:rPr>
              <w:t>規程：</w:t>
            </w:r>
            <w:r w:rsidR="00C70872" w:rsidRPr="00724DC9">
              <w:rPr>
                <w:rFonts w:asciiTheme="majorEastAsia" w:eastAsiaTheme="majorEastAsia" w:hAnsiTheme="majorEastAsia" w:cs="メイリオ" w:hint="eastAsia"/>
                <w:color w:val="262626" w:themeColor="text1" w:themeTint="D9"/>
                <w:sz w:val="18"/>
                <w:szCs w:val="24"/>
              </w:rPr>
              <w:t>要領</w:t>
            </w:r>
            <w:r w:rsidR="00C70872" w:rsidRPr="00724DC9">
              <w:rPr>
                <w:rFonts w:asciiTheme="majorEastAsia" w:eastAsiaTheme="majorEastAsia" w:hAnsiTheme="majorEastAsia" w:cs="メイリオ"/>
                <w:color w:val="262626" w:themeColor="text1" w:themeTint="D9"/>
                <w:sz w:val="18"/>
                <w:szCs w:val="24"/>
              </w:rPr>
              <w:t>，</w:t>
            </w:r>
            <w:r w:rsidR="00C70872" w:rsidRPr="00724DC9">
              <w:rPr>
                <w:rFonts w:asciiTheme="majorEastAsia" w:eastAsiaTheme="majorEastAsia" w:hAnsiTheme="majorEastAsia" w:cs="メイリオ" w:hint="eastAsia"/>
                <w:color w:val="262626" w:themeColor="text1" w:themeTint="D9"/>
                <w:sz w:val="18"/>
                <w:szCs w:val="24"/>
              </w:rPr>
              <w:t>マニュアル</w:t>
            </w:r>
            <w:r w:rsidR="0084116B">
              <w:rPr>
                <w:rFonts w:asciiTheme="majorEastAsia" w:eastAsiaTheme="majorEastAsia" w:hAnsiTheme="majorEastAsia" w:cs="メイリオ" w:hint="eastAsia"/>
                <w:color w:val="262626" w:themeColor="text1" w:themeTint="D9"/>
                <w:sz w:val="18"/>
                <w:szCs w:val="24"/>
                <w:lang w:eastAsia="zh-TW"/>
              </w:rPr>
              <w:t>，</w:t>
            </w:r>
            <w:r w:rsidRPr="00724DC9">
              <w:rPr>
                <w:rFonts w:asciiTheme="majorEastAsia" w:eastAsiaTheme="majorEastAsia" w:hAnsiTheme="majorEastAsia" w:cs="メイリオ" w:hint="eastAsia"/>
                <w:color w:val="262626" w:themeColor="text1" w:themeTint="D9"/>
                <w:sz w:val="18"/>
                <w:szCs w:val="24"/>
                <w:lang w:eastAsia="zh-TW"/>
              </w:rPr>
              <w:t>様式等</w:t>
            </w:r>
          </w:p>
        </w:tc>
      </w:tr>
      <w:tr w:rsidR="00E45533" w:rsidRPr="00724DC9" w14:paraId="2CAAC264" w14:textId="77777777" w:rsidTr="00A07A53">
        <w:trPr>
          <w:trHeight w:val="842"/>
        </w:trPr>
        <w:tc>
          <w:tcPr>
            <w:tcW w:w="4134" w:type="dxa"/>
          </w:tcPr>
          <w:p w14:paraId="13C53A17" w14:textId="77777777" w:rsidR="00E45533" w:rsidRPr="00724DC9" w:rsidRDefault="00E45533" w:rsidP="00A07A53">
            <w:pPr>
              <w:spacing w:line="260" w:lineRule="exact"/>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苦情の範囲を要望的なものまで幅広く広げて対応していますか。</w:t>
            </w:r>
          </w:p>
        </w:tc>
        <w:tc>
          <w:tcPr>
            <w:tcW w:w="711" w:type="dxa"/>
          </w:tcPr>
          <w:p w14:paraId="105230CB" w14:textId="77777777" w:rsidR="00E45533" w:rsidRPr="00724DC9" w:rsidRDefault="00E45533" w:rsidP="00C70872">
            <w:pPr>
              <w:spacing w:line="260" w:lineRule="exact"/>
              <w:jc w:val="center"/>
              <w:rPr>
                <w:rFonts w:asciiTheme="majorEastAsia" w:eastAsiaTheme="majorEastAsia" w:hAnsiTheme="majorEastAsia" w:cs="メイリオ"/>
                <w:szCs w:val="24"/>
              </w:rPr>
            </w:pPr>
          </w:p>
        </w:tc>
        <w:tc>
          <w:tcPr>
            <w:tcW w:w="3649" w:type="dxa"/>
          </w:tcPr>
          <w:p w14:paraId="3C268435" w14:textId="77777777" w:rsidR="00E45533" w:rsidRPr="00724DC9" w:rsidRDefault="00E45533"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強くクレームを受けた場合だけが苦情ではない</w:t>
            </w:r>
            <w:r w:rsidR="008705DD" w:rsidRPr="00724DC9">
              <w:rPr>
                <w:rFonts w:asciiTheme="majorEastAsia" w:eastAsiaTheme="majorEastAsia" w:hAnsiTheme="majorEastAsia" w:cs="メイリオ" w:hint="eastAsia"/>
                <w:color w:val="262626" w:themeColor="text1" w:themeTint="D9"/>
                <w:sz w:val="18"/>
                <w:szCs w:val="24"/>
              </w:rPr>
              <w:t>。日常の接遇や支援の中で</w:t>
            </w:r>
            <w:r w:rsidR="0084116B">
              <w:rPr>
                <w:rFonts w:asciiTheme="majorEastAsia" w:eastAsiaTheme="majorEastAsia" w:hAnsiTheme="majorEastAsia" w:cs="メイリオ" w:hint="eastAsia"/>
                <w:color w:val="262626" w:themeColor="text1" w:themeTint="D9"/>
                <w:sz w:val="18"/>
                <w:szCs w:val="24"/>
              </w:rPr>
              <w:t>，</w:t>
            </w:r>
            <w:r w:rsidR="008705DD" w:rsidRPr="00724DC9">
              <w:rPr>
                <w:rFonts w:asciiTheme="majorEastAsia" w:eastAsiaTheme="majorEastAsia" w:hAnsiTheme="majorEastAsia" w:cs="メイリオ" w:hint="eastAsia"/>
                <w:color w:val="262626" w:themeColor="text1" w:themeTint="D9"/>
                <w:sz w:val="18"/>
                <w:szCs w:val="24"/>
              </w:rPr>
              <w:t>苦情や要望を見過ごすことが</w:t>
            </w:r>
            <w:r w:rsidR="008705DD" w:rsidRPr="00724DC9">
              <w:rPr>
                <w:rFonts w:asciiTheme="majorEastAsia" w:eastAsiaTheme="majorEastAsia" w:hAnsiTheme="majorEastAsia" w:cs="メイリオ"/>
                <w:color w:val="262626" w:themeColor="text1" w:themeTint="D9"/>
                <w:sz w:val="18"/>
                <w:szCs w:val="24"/>
              </w:rPr>
              <w:t>ないよう</w:t>
            </w:r>
            <w:r w:rsidR="008705DD" w:rsidRPr="00724DC9">
              <w:rPr>
                <w:rFonts w:asciiTheme="majorEastAsia" w:eastAsiaTheme="majorEastAsia" w:hAnsiTheme="majorEastAsia" w:cs="メイリオ" w:hint="eastAsia"/>
                <w:color w:val="262626" w:themeColor="text1" w:themeTint="D9"/>
                <w:sz w:val="18"/>
                <w:szCs w:val="24"/>
              </w:rPr>
              <w:t>留意</w:t>
            </w:r>
            <w:r w:rsidR="008705DD" w:rsidRPr="00724DC9">
              <w:rPr>
                <w:rFonts w:asciiTheme="majorEastAsia" w:eastAsiaTheme="majorEastAsia" w:hAnsiTheme="majorEastAsia" w:cs="メイリオ"/>
                <w:color w:val="262626" w:themeColor="text1" w:themeTint="D9"/>
                <w:sz w:val="18"/>
                <w:szCs w:val="24"/>
              </w:rPr>
              <w:t>する。</w:t>
            </w:r>
          </w:p>
        </w:tc>
      </w:tr>
      <w:tr w:rsidR="00E45533" w:rsidRPr="00724DC9" w14:paraId="1D41FD88" w14:textId="77777777" w:rsidTr="00A07A53">
        <w:trPr>
          <w:trHeight w:hRule="exact" w:val="860"/>
        </w:trPr>
        <w:tc>
          <w:tcPr>
            <w:tcW w:w="4134" w:type="dxa"/>
          </w:tcPr>
          <w:p w14:paraId="2DF047B4" w14:textId="77777777" w:rsidR="00E45533" w:rsidRPr="00724DC9" w:rsidRDefault="00E45533" w:rsidP="00A07A53">
            <w:pPr>
              <w:spacing w:line="260" w:lineRule="exact"/>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全職員に苦情解決制度を周知していますか。</w:t>
            </w:r>
            <w:r w:rsidR="00A07A53" w:rsidRPr="00724DC9">
              <w:rPr>
                <w:rFonts w:asciiTheme="majorEastAsia" w:eastAsiaTheme="majorEastAsia" w:hAnsiTheme="majorEastAsia" w:cs="メイリオ" w:hint="eastAsia"/>
                <w:szCs w:val="24"/>
              </w:rPr>
              <w:t>また，</w:t>
            </w:r>
            <w:r w:rsidR="008705DD" w:rsidRPr="00724DC9">
              <w:rPr>
                <w:rFonts w:asciiTheme="majorEastAsia" w:eastAsiaTheme="majorEastAsia" w:hAnsiTheme="majorEastAsia" w:cs="メイリオ" w:hint="eastAsia"/>
                <w:szCs w:val="24"/>
              </w:rPr>
              <w:t>苦情受付書等の様式を統一して</w:t>
            </w:r>
            <w:r w:rsidR="0084116B">
              <w:rPr>
                <w:rFonts w:asciiTheme="majorEastAsia" w:eastAsiaTheme="majorEastAsia" w:hAnsiTheme="majorEastAsia" w:cs="メイリオ" w:hint="eastAsia"/>
                <w:szCs w:val="24"/>
              </w:rPr>
              <w:t>，</w:t>
            </w:r>
            <w:r w:rsidR="008705DD" w:rsidRPr="00724DC9">
              <w:rPr>
                <w:rFonts w:asciiTheme="majorEastAsia" w:eastAsiaTheme="majorEastAsia" w:hAnsiTheme="majorEastAsia" w:cs="メイリオ" w:hint="eastAsia"/>
                <w:szCs w:val="24"/>
              </w:rPr>
              <w:t>全職員に周知していますか。</w:t>
            </w:r>
          </w:p>
        </w:tc>
        <w:tc>
          <w:tcPr>
            <w:tcW w:w="711" w:type="dxa"/>
          </w:tcPr>
          <w:p w14:paraId="75FB81E7" w14:textId="77777777" w:rsidR="00E45533" w:rsidRPr="00724DC9" w:rsidRDefault="00E45533" w:rsidP="00C70872">
            <w:pPr>
              <w:spacing w:line="260" w:lineRule="exact"/>
              <w:jc w:val="center"/>
              <w:rPr>
                <w:rFonts w:asciiTheme="majorEastAsia" w:eastAsiaTheme="majorEastAsia" w:hAnsiTheme="majorEastAsia" w:cs="メイリオ"/>
                <w:szCs w:val="24"/>
              </w:rPr>
            </w:pPr>
          </w:p>
        </w:tc>
        <w:tc>
          <w:tcPr>
            <w:tcW w:w="3649" w:type="dxa"/>
          </w:tcPr>
          <w:p w14:paraId="4CB37FFD" w14:textId="77777777" w:rsidR="00E45533" w:rsidRPr="00724DC9" w:rsidRDefault="008705DD"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苦情や要望は色々な場面で発生する</w:t>
            </w:r>
            <w:r w:rsidRPr="00724DC9">
              <w:rPr>
                <w:rFonts w:asciiTheme="majorEastAsia" w:eastAsiaTheme="majorEastAsia" w:hAnsiTheme="majorEastAsia" w:cs="メイリオ"/>
                <w:color w:val="262626" w:themeColor="text1" w:themeTint="D9"/>
                <w:sz w:val="18"/>
                <w:szCs w:val="24"/>
              </w:rPr>
              <w:t>。</w:t>
            </w:r>
            <w:r w:rsidRPr="00724DC9">
              <w:rPr>
                <w:rFonts w:asciiTheme="majorEastAsia" w:eastAsiaTheme="majorEastAsia" w:hAnsiTheme="majorEastAsia" w:cs="メイリオ" w:hint="eastAsia"/>
                <w:color w:val="262626" w:themeColor="text1" w:themeTint="D9"/>
                <w:sz w:val="18"/>
                <w:szCs w:val="24"/>
              </w:rPr>
              <w:t>受付担当者だけでなく</w:t>
            </w:r>
            <w:r w:rsidR="0084116B">
              <w:rPr>
                <w:rFonts w:asciiTheme="majorEastAsia" w:eastAsiaTheme="majorEastAsia" w:hAnsiTheme="majorEastAsia" w:cs="メイリオ" w:hint="eastAsia"/>
                <w:color w:val="262626" w:themeColor="text1" w:themeTint="D9"/>
                <w:sz w:val="18"/>
                <w:szCs w:val="24"/>
              </w:rPr>
              <w:t>，</w:t>
            </w:r>
            <w:r w:rsidRPr="00724DC9">
              <w:rPr>
                <w:rFonts w:asciiTheme="majorEastAsia" w:eastAsiaTheme="majorEastAsia" w:hAnsiTheme="majorEastAsia" w:cs="メイリオ" w:hint="eastAsia"/>
                <w:color w:val="262626" w:themeColor="text1" w:themeTint="D9"/>
                <w:sz w:val="18"/>
                <w:szCs w:val="24"/>
              </w:rPr>
              <w:t>全職員が同じ対応がとれることが大切。</w:t>
            </w:r>
          </w:p>
        </w:tc>
      </w:tr>
      <w:tr w:rsidR="00E45533" w:rsidRPr="00724DC9" w14:paraId="1DF8B1A0" w14:textId="77777777" w:rsidTr="00A07A53">
        <w:trPr>
          <w:trHeight w:val="683"/>
        </w:trPr>
        <w:tc>
          <w:tcPr>
            <w:tcW w:w="4134" w:type="dxa"/>
          </w:tcPr>
          <w:p w14:paraId="07A7FE1C" w14:textId="77777777" w:rsidR="00E45533" w:rsidRPr="00724DC9" w:rsidRDefault="00E45533" w:rsidP="00A07A53">
            <w:pPr>
              <w:spacing w:line="260" w:lineRule="exact"/>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様式には苦情の内容だけでなく</w:t>
            </w:r>
            <w:r w:rsidR="0084116B">
              <w:rPr>
                <w:rFonts w:asciiTheme="majorEastAsia" w:eastAsiaTheme="majorEastAsia" w:hAnsiTheme="majorEastAsia" w:cs="メイリオ" w:hint="eastAsia"/>
                <w:szCs w:val="24"/>
              </w:rPr>
              <w:t>，</w:t>
            </w:r>
            <w:r w:rsidRPr="00724DC9">
              <w:rPr>
                <w:rFonts w:asciiTheme="majorEastAsia" w:eastAsiaTheme="majorEastAsia" w:hAnsiTheme="majorEastAsia" w:cs="メイリオ" w:hint="eastAsia"/>
                <w:szCs w:val="24"/>
              </w:rPr>
              <w:t>処理経過等記載する欄が設けられていますか。</w:t>
            </w:r>
          </w:p>
        </w:tc>
        <w:tc>
          <w:tcPr>
            <w:tcW w:w="711" w:type="dxa"/>
          </w:tcPr>
          <w:p w14:paraId="52CC3862" w14:textId="77777777" w:rsidR="00E45533" w:rsidRPr="00724DC9" w:rsidRDefault="00E45533" w:rsidP="00C70872">
            <w:pPr>
              <w:spacing w:line="260" w:lineRule="exact"/>
              <w:jc w:val="center"/>
              <w:rPr>
                <w:rFonts w:asciiTheme="majorEastAsia" w:eastAsiaTheme="majorEastAsia" w:hAnsiTheme="majorEastAsia" w:cs="メイリオ"/>
                <w:szCs w:val="24"/>
              </w:rPr>
            </w:pPr>
          </w:p>
        </w:tc>
        <w:tc>
          <w:tcPr>
            <w:tcW w:w="3649" w:type="dxa"/>
          </w:tcPr>
          <w:p w14:paraId="7F9BFAFD" w14:textId="77777777" w:rsidR="00E45533" w:rsidRPr="00724DC9" w:rsidRDefault="00E45533"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冷静に対応する</w:t>
            </w:r>
            <w:r w:rsidR="008705DD" w:rsidRPr="00724DC9">
              <w:rPr>
                <w:rFonts w:asciiTheme="majorEastAsia" w:eastAsiaTheme="majorEastAsia" w:hAnsiTheme="majorEastAsia" w:cs="メイリオ" w:hint="eastAsia"/>
                <w:color w:val="262626" w:themeColor="text1" w:themeTint="D9"/>
                <w:sz w:val="18"/>
                <w:szCs w:val="24"/>
              </w:rPr>
              <w:t>とともに</w:t>
            </w:r>
            <w:r w:rsidR="0084116B">
              <w:rPr>
                <w:rFonts w:asciiTheme="majorEastAsia" w:eastAsiaTheme="majorEastAsia" w:hAnsiTheme="majorEastAsia" w:cs="メイリオ" w:hint="eastAsia"/>
                <w:color w:val="262626" w:themeColor="text1" w:themeTint="D9"/>
                <w:sz w:val="18"/>
                <w:szCs w:val="24"/>
              </w:rPr>
              <w:t>，</w:t>
            </w:r>
            <w:r w:rsidR="008705DD" w:rsidRPr="00724DC9">
              <w:rPr>
                <w:rFonts w:asciiTheme="majorEastAsia" w:eastAsiaTheme="majorEastAsia" w:hAnsiTheme="majorEastAsia" w:cs="メイリオ" w:hint="eastAsia"/>
                <w:color w:val="262626" w:themeColor="text1" w:themeTint="D9"/>
                <w:sz w:val="18"/>
                <w:szCs w:val="24"/>
              </w:rPr>
              <w:t>今後の対応のためにも記録を残し</w:t>
            </w:r>
            <w:r w:rsidR="0084116B">
              <w:rPr>
                <w:rFonts w:asciiTheme="majorEastAsia" w:eastAsiaTheme="majorEastAsia" w:hAnsiTheme="majorEastAsia" w:cs="メイリオ" w:hint="eastAsia"/>
                <w:color w:val="262626" w:themeColor="text1" w:themeTint="D9"/>
                <w:sz w:val="18"/>
                <w:szCs w:val="24"/>
              </w:rPr>
              <w:t>，</w:t>
            </w:r>
            <w:r w:rsidR="008705DD" w:rsidRPr="00724DC9">
              <w:rPr>
                <w:rFonts w:asciiTheme="majorEastAsia" w:eastAsiaTheme="majorEastAsia" w:hAnsiTheme="majorEastAsia" w:cs="メイリオ" w:hint="eastAsia"/>
                <w:color w:val="262626" w:themeColor="text1" w:themeTint="D9"/>
                <w:sz w:val="18"/>
                <w:szCs w:val="24"/>
              </w:rPr>
              <w:t>分析する必要がある</w:t>
            </w:r>
            <w:r w:rsidRPr="00724DC9">
              <w:rPr>
                <w:rFonts w:asciiTheme="majorEastAsia" w:eastAsiaTheme="majorEastAsia" w:hAnsiTheme="majorEastAsia" w:cs="メイリオ" w:hint="eastAsia"/>
                <w:color w:val="262626" w:themeColor="text1" w:themeTint="D9"/>
                <w:sz w:val="18"/>
                <w:szCs w:val="24"/>
              </w:rPr>
              <w:t>。</w:t>
            </w:r>
          </w:p>
        </w:tc>
      </w:tr>
      <w:tr w:rsidR="00E45533" w:rsidRPr="00724DC9" w14:paraId="598C15EA" w14:textId="77777777" w:rsidTr="00C70872">
        <w:trPr>
          <w:trHeight w:val="848"/>
        </w:trPr>
        <w:tc>
          <w:tcPr>
            <w:tcW w:w="4134" w:type="dxa"/>
            <w:tcBorders>
              <w:bottom w:val="single" w:sz="4" w:space="0" w:color="auto"/>
            </w:tcBorders>
          </w:tcPr>
          <w:p w14:paraId="68C30863" w14:textId="77777777" w:rsidR="00E45533" w:rsidRPr="00724DC9" w:rsidRDefault="00E45533" w:rsidP="00A07A53">
            <w:pPr>
              <w:spacing w:line="260" w:lineRule="exact"/>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その場で解決できた要望等についても</w:t>
            </w:r>
            <w:r w:rsidR="0084116B">
              <w:rPr>
                <w:rFonts w:asciiTheme="majorEastAsia" w:eastAsiaTheme="majorEastAsia" w:hAnsiTheme="majorEastAsia" w:cs="メイリオ" w:hint="eastAsia"/>
                <w:szCs w:val="24"/>
              </w:rPr>
              <w:t>，</w:t>
            </w:r>
            <w:r w:rsidRPr="00724DC9">
              <w:rPr>
                <w:rFonts w:asciiTheme="majorEastAsia" w:eastAsiaTheme="majorEastAsia" w:hAnsiTheme="majorEastAsia" w:cs="メイリオ" w:hint="eastAsia"/>
                <w:szCs w:val="24"/>
              </w:rPr>
              <w:t>職員間で共有認識を持てるような取組を行なっていますか。</w:t>
            </w:r>
          </w:p>
        </w:tc>
        <w:tc>
          <w:tcPr>
            <w:tcW w:w="711" w:type="dxa"/>
            <w:tcBorders>
              <w:bottom w:val="single" w:sz="4" w:space="0" w:color="auto"/>
            </w:tcBorders>
          </w:tcPr>
          <w:p w14:paraId="1D259FD3" w14:textId="77777777" w:rsidR="00E45533" w:rsidRPr="00724DC9" w:rsidRDefault="00E45533" w:rsidP="00C70872">
            <w:pPr>
              <w:spacing w:line="260" w:lineRule="exact"/>
              <w:jc w:val="center"/>
              <w:rPr>
                <w:rFonts w:asciiTheme="majorEastAsia" w:eastAsiaTheme="majorEastAsia" w:hAnsiTheme="majorEastAsia" w:cs="メイリオ"/>
                <w:szCs w:val="24"/>
              </w:rPr>
            </w:pPr>
          </w:p>
        </w:tc>
        <w:tc>
          <w:tcPr>
            <w:tcW w:w="3649" w:type="dxa"/>
            <w:tcBorders>
              <w:bottom w:val="single" w:sz="4" w:space="0" w:color="auto"/>
            </w:tcBorders>
          </w:tcPr>
          <w:p w14:paraId="47711DAB" w14:textId="77777777" w:rsidR="00E45533" w:rsidRPr="00724DC9" w:rsidRDefault="00E45533"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日々の中で解決し</w:t>
            </w:r>
            <w:r w:rsidR="008705DD" w:rsidRPr="00724DC9">
              <w:rPr>
                <w:rFonts w:asciiTheme="majorEastAsia" w:eastAsiaTheme="majorEastAsia" w:hAnsiTheme="majorEastAsia" w:cs="メイリオ" w:hint="eastAsia"/>
                <w:color w:val="262626" w:themeColor="text1" w:themeTint="D9"/>
                <w:sz w:val="18"/>
                <w:szCs w:val="24"/>
              </w:rPr>
              <w:t>た要望等も一職員</w:t>
            </w:r>
            <w:r w:rsidR="0084116B">
              <w:rPr>
                <w:rFonts w:asciiTheme="majorEastAsia" w:eastAsiaTheme="majorEastAsia" w:hAnsiTheme="majorEastAsia" w:cs="メイリオ" w:hint="eastAsia"/>
                <w:color w:val="262626" w:themeColor="text1" w:themeTint="D9"/>
                <w:sz w:val="18"/>
                <w:szCs w:val="24"/>
              </w:rPr>
              <w:t>，</w:t>
            </w:r>
            <w:r w:rsidR="008705DD" w:rsidRPr="00724DC9">
              <w:rPr>
                <w:rFonts w:asciiTheme="majorEastAsia" w:eastAsiaTheme="majorEastAsia" w:hAnsiTheme="majorEastAsia" w:cs="メイリオ" w:hint="eastAsia"/>
                <w:color w:val="262626" w:themeColor="text1" w:themeTint="D9"/>
                <w:sz w:val="18"/>
                <w:szCs w:val="24"/>
              </w:rPr>
              <w:t>一部署に止まらないように報告することが必要</w:t>
            </w:r>
            <w:r w:rsidRPr="00724DC9">
              <w:rPr>
                <w:rFonts w:asciiTheme="majorEastAsia" w:eastAsiaTheme="majorEastAsia" w:hAnsiTheme="majorEastAsia" w:cs="メイリオ" w:hint="eastAsia"/>
                <w:color w:val="262626" w:themeColor="text1" w:themeTint="D9"/>
                <w:sz w:val="18"/>
                <w:szCs w:val="24"/>
              </w:rPr>
              <w:t>。</w:t>
            </w:r>
          </w:p>
        </w:tc>
      </w:tr>
      <w:tr w:rsidR="00E45533" w:rsidRPr="00724DC9" w14:paraId="078E4BA3" w14:textId="77777777" w:rsidTr="00A07A53">
        <w:trPr>
          <w:trHeight w:val="834"/>
        </w:trPr>
        <w:tc>
          <w:tcPr>
            <w:tcW w:w="4134" w:type="dxa"/>
          </w:tcPr>
          <w:p w14:paraId="6E31A851" w14:textId="77777777" w:rsidR="00E45533" w:rsidRPr="00724DC9" w:rsidRDefault="00E45533" w:rsidP="00A07A53">
            <w:pPr>
              <w:spacing w:line="260" w:lineRule="exact"/>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利用者及び関係者に苦情解決制度を周知していますか。</w:t>
            </w:r>
          </w:p>
        </w:tc>
        <w:tc>
          <w:tcPr>
            <w:tcW w:w="711" w:type="dxa"/>
          </w:tcPr>
          <w:p w14:paraId="0213245D" w14:textId="77777777" w:rsidR="00E45533" w:rsidRPr="00724DC9" w:rsidRDefault="00E45533" w:rsidP="00C70872">
            <w:pPr>
              <w:spacing w:line="260" w:lineRule="exact"/>
              <w:jc w:val="center"/>
              <w:rPr>
                <w:rFonts w:asciiTheme="majorEastAsia" w:eastAsiaTheme="majorEastAsia" w:hAnsiTheme="majorEastAsia" w:cs="メイリオ"/>
                <w:szCs w:val="24"/>
              </w:rPr>
            </w:pPr>
          </w:p>
        </w:tc>
        <w:tc>
          <w:tcPr>
            <w:tcW w:w="3649" w:type="dxa"/>
          </w:tcPr>
          <w:p w14:paraId="3366BDDB" w14:textId="77777777" w:rsidR="00E45533" w:rsidRPr="00724DC9" w:rsidRDefault="00E45533"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苦情解決制度を記載した用紙を掲示したり</w:t>
            </w:r>
            <w:r w:rsidR="0084116B">
              <w:rPr>
                <w:rFonts w:asciiTheme="majorEastAsia" w:eastAsiaTheme="majorEastAsia" w:hAnsiTheme="majorEastAsia" w:cs="メイリオ" w:hint="eastAsia"/>
                <w:color w:val="262626" w:themeColor="text1" w:themeTint="D9"/>
                <w:sz w:val="18"/>
                <w:szCs w:val="24"/>
              </w:rPr>
              <w:t>，</w:t>
            </w:r>
            <w:r w:rsidRPr="00724DC9">
              <w:rPr>
                <w:rFonts w:asciiTheme="majorEastAsia" w:eastAsiaTheme="majorEastAsia" w:hAnsiTheme="majorEastAsia" w:cs="メイリオ" w:hint="eastAsia"/>
                <w:color w:val="262626" w:themeColor="text1" w:themeTint="D9"/>
                <w:sz w:val="18"/>
                <w:szCs w:val="24"/>
              </w:rPr>
              <w:t>説明会で配布</w:t>
            </w:r>
            <w:r w:rsidR="008705DD" w:rsidRPr="00724DC9">
              <w:rPr>
                <w:rFonts w:asciiTheme="majorEastAsia" w:eastAsiaTheme="majorEastAsia" w:hAnsiTheme="majorEastAsia" w:cs="メイリオ" w:hint="eastAsia"/>
                <w:color w:val="262626" w:themeColor="text1" w:themeTint="D9"/>
                <w:sz w:val="18"/>
                <w:szCs w:val="24"/>
              </w:rPr>
              <w:t>したり</w:t>
            </w:r>
            <w:r w:rsidRPr="00724DC9">
              <w:rPr>
                <w:rFonts w:asciiTheme="majorEastAsia" w:eastAsiaTheme="majorEastAsia" w:hAnsiTheme="majorEastAsia" w:cs="メイリオ" w:hint="eastAsia"/>
                <w:color w:val="262626" w:themeColor="text1" w:themeTint="D9"/>
                <w:sz w:val="18"/>
                <w:szCs w:val="24"/>
              </w:rPr>
              <w:t>することが望ましい。</w:t>
            </w:r>
            <w:r w:rsidR="00A07A53" w:rsidRPr="00724DC9">
              <w:rPr>
                <w:rFonts w:asciiTheme="majorEastAsia" w:eastAsiaTheme="majorEastAsia" w:hAnsiTheme="majorEastAsia" w:cs="メイリオ" w:hint="eastAsia"/>
                <w:color w:val="262626" w:themeColor="text1" w:themeTint="D9"/>
                <w:sz w:val="18"/>
                <w:szCs w:val="24"/>
              </w:rPr>
              <w:t>利用者の理解度に</w:t>
            </w:r>
            <w:r w:rsidR="008705DD" w:rsidRPr="00724DC9">
              <w:rPr>
                <w:rFonts w:asciiTheme="majorEastAsia" w:eastAsiaTheme="majorEastAsia" w:hAnsiTheme="majorEastAsia" w:cs="メイリオ" w:hint="eastAsia"/>
                <w:color w:val="262626" w:themeColor="text1" w:themeTint="D9"/>
                <w:sz w:val="18"/>
                <w:szCs w:val="24"/>
              </w:rPr>
              <w:t>配慮した工夫が必要</w:t>
            </w:r>
            <w:r w:rsidRPr="00724DC9">
              <w:rPr>
                <w:rFonts w:asciiTheme="majorEastAsia" w:eastAsiaTheme="majorEastAsia" w:hAnsiTheme="majorEastAsia" w:cs="メイリオ" w:hint="eastAsia"/>
                <w:color w:val="262626" w:themeColor="text1" w:themeTint="D9"/>
                <w:sz w:val="18"/>
                <w:szCs w:val="24"/>
              </w:rPr>
              <w:t>。</w:t>
            </w:r>
          </w:p>
        </w:tc>
      </w:tr>
      <w:tr w:rsidR="00E45533" w:rsidRPr="00724DC9" w14:paraId="6FDDFB6C" w14:textId="77777777" w:rsidTr="00A07A53">
        <w:trPr>
          <w:trHeight w:val="846"/>
        </w:trPr>
        <w:tc>
          <w:tcPr>
            <w:tcW w:w="4134" w:type="dxa"/>
          </w:tcPr>
          <w:p w14:paraId="78F864DC" w14:textId="77777777" w:rsidR="00E45533" w:rsidRPr="00724DC9" w:rsidRDefault="00E45533" w:rsidP="00A07A53">
            <w:pPr>
              <w:spacing w:line="260" w:lineRule="exact"/>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第三者委員は第三者性のある方ですか。</w:t>
            </w:r>
          </w:p>
        </w:tc>
        <w:tc>
          <w:tcPr>
            <w:tcW w:w="711" w:type="dxa"/>
          </w:tcPr>
          <w:p w14:paraId="6C42320C" w14:textId="77777777" w:rsidR="00E45533" w:rsidRPr="00724DC9" w:rsidRDefault="00E45533" w:rsidP="00C70872">
            <w:pPr>
              <w:spacing w:line="260" w:lineRule="exact"/>
              <w:jc w:val="center"/>
              <w:rPr>
                <w:rFonts w:asciiTheme="majorEastAsia" w:eastAsiaTheme="majorEastAsia" w:hAnsiTheme="majorEastAsia" w:cs="メイリオ"/>
                <w:szCs w:val="24"/>
              </w:rPr>
            </w:pPr>
          </w:p>
        </w:tc>
        <w:tc>
          <w:tcPr>
            <w:tcW w:w="3649" w:type="dxa"/>
          </w:tcPr>
          <w:p w14:paraId="4286E661" w14:textId="77777777" w:rsidR="00E45533" w:rsidRPr="00724DC9" w:rsidRDefault="008705DD"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役職員</w:t>
            </w:r>
            <w:r w:rsidRPr="00724DC9">
              <w:rPr>
                <w:rFonts w:asciiTheme="majorEastAsia" w:eastAsiaTheme="majorEastAsia" w:hAnsiTheme="majorEastAsia" w:cs="メイリオ"/>
                <w:color w:val="262626" w:themeColor="text1" w:themeTint="D9"/>
                <w:sz w:val="18"/>
                <w:szCs w:val="24"/>
              </w:rPr>
              <w:t>や</w:t>
            </w:r>
            <w:r w:rsidR="00A07A53" w:rsidRPr="00724DC9">
              <w:rPr>
                <w:rFonts w:asciiTheme="majorEastAsia" w:eastAsiaTheme="majorEastAsia" w:hAnsiTheme="majorEastAsia" w:cs="メイリオ" w:hint="eastAsia"/>
                <w:color w:val="262626" w:themeColor="text1" w:themeTint="D9"/>
                <w:sz w:val="18"/>
                <w:szCs w:val="24"/>
              </w:rPr>
              <w:t>親の会代表などは不適</w:t>
            </w:r>
            <w:r w:rsidR="00E45533" w:rsidRPr="00724DC9">
              <w:rPr>
                <w:rFonts w:asciiTheme="majorEastAsia" w:eastAsiaTheme="majorEastAsia" w:hAnsiTheme="majorEastAsia" w:cs="メイリオ" w:hint="eastAsia"/>
                <w:color w:val="262626" w:themeColor="text1" w:themeTint="D9"/>
                <w:sz w:val="18"/>
                <w:szCs w:val="24"/>
              </w:rPr>
              <w:t>。</w:t>
            </w:r>
          </w:p>
          <w:p w14:paraId="4C40DFFE" w14:textId="77777777" w:rsidR="00E45533" w:rsidRPr="00724DC9" w:rsidRDefault="00E45533"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民生・児童委員</w:t>
            </w:r>
            <w:r w:rsidR="0084116B">
              <w:rPr>
                <w:rFonts w:asciiTheme="majorEastAsia" w:eastAsiaTheme="majorEastAsia" w:hAnsiTheme="majorEastAsia" w:cs="メイリオ" w:hint="eastAsia"/>
                <w:color w:val="262626" w:themeColor="text1" w:themeTint="D9"/>
                <w:sz w:val="18"/>
                <w:szCs w:val="24"/>
              </w:rPr>
              <w:t>，</w:t>
            </w:r>
            <w:r w:rsidRPr="00724DC9">
              <w:rPr>
                <w:rFonts w:asciiTheme="majorEastAsia" w:eastAsiaTheme="majorEastAsia" w:hAnsiTheme="majorEastAsia" w:cs="メイリオ" w:hint="eastAsia"/>
                <w:color w:val="262626" w:themeColor="text1" w:themeTint="D9"/>
                <w:sz w:val="18"/>
                <w:szCs w:val="24"/>
              </w:rPr>
              <w:t>評議員</w:t>
            </w:r>
            <w:r w:rsidR="0084116B">
              <w:rPr>
                <w:rFonts w:asciiTheme="majorEastAsia" w:eastAsiaTheme="majorEastAsia" w:hAnsiTheme="majorEastAsia" w:cs="メイリオ" w:hint="eastAsia"/>
                <w:color w:val="262626" w:themeColor="text1" w:themeTint="D9"/>
                <w:sz w:val="18"/>
                <w:szCs w:val="24"/>
              </w:rPr>
              <w:t>，</w:t>
            </w:r>
            <w:r w:rsidRPr="00724DC9">
              <w:rPr>
                <w:rFonts w:asciiTheme="majorEastAsia" w:eastAsiaTheme="majorEastAsia" w:hAnsiTheme="majorEastAsia" w:cs="メイリオ" w:hint="eastAsia"/>
                <w:color w:val="262626" w:themeColor="text1" w:themeTint="D9"/>
                <w:sz w:val="18"/>
                <w:szCs w:val="24"/>
              </w:rPr>
              <w:t>弁護士</w:t>
            </w:r>
            <w:r w:rsidR="0084116B">
              <w:rPr>
                <w:rFonts w:asciiTheme="majorEastAsia" w:eastAsiaTheme="majorEastAsia" w:hAnsiTheme="majorEastAsia" w:cs="メイリオ" w:hint="eastAsia"/>
                <w:color w:val="262626" w:themeColor="text1" w:themeTint="D9"/>
                <w:sz w:val="18"/>
                <w:szCs w:val="24"/>
              </w:rPr>
              <w:t>，</w:t>
            </w:r>
            <w:r w:rsidRPr="00724DC9">
              <w:rPr>
                <w:rFonts w:asciiTheme="majorEastAsia" w:eastAsiaTheme="majorEastAsia" w:hAnsiTheme="majorEastAsia" w:cs="メイリオ" w:hint="eastAsia"/>
                <w:color w:val="262626" w:themeColor="text1" w:themeTint="D9"/>
                <w:sz w:val="18"/>
                <w:szCs w:val="24"/>
              </w:rPr>
              <w:t>大学教授等</w:t>
            </w:r>
            <w:r w:rsidR="00A07A53" w:rsidRPr="00724DC9">
              <w:rPr>
                <w:rFonts w:asciiTheme="majorEastAsia" w:eastAsiaTheme="majorEastAsia" w:hAnsiTheme="majorEastAsia" w:cs="メイリオ" w:hint="eastAsia"/>
                <w:color w:val="262626" w:themeColor="text1" w:themeTint="D9"/>
                <w:sz w:val="18"/>
                <w:szCs w:val="24"/>
              </w:rPr>
              <w:t>が考えられる</w:t>
            </w:r>
            <w:r w:rsidRPr="00724DC9">
              <w:rPr>
                <w:rFonts w:asciiTheme="majorEastAsia" w:eastAsiaTheme="majorEastAsia" w:hAnsiTheme="majorEastAsia" w:cs="メイリオ" w:hint="eastAsia"/>
                <w:color w:val="262626" w:themeColor="text1" w:themeTint="D9"/>
                <w:sz w:val="18"/>
                <w:szCs w:val="24"/>
              </w:rPr>
              <w:t>。</w:t>
            </w:r>
          </w:p>
        </w:tc>
      </w:tr>
      <w:tr w:rsidR="00E45533" w:rsidRPr="00724DC9" w14:paraId="7640002F" w14:textId="77777777" w:rsidTr="00C70872">
        <w:trPr>
          <w:trHeight w:val="844"/>
        </w:trPr>
        <w:tc>
          <w:tcPr>
            <w:tcW w:w="4134" w:type="dxa"/>
          </w:tcPr>
          <w:p w14:paraId="32034A82" w14:textId="77777777" w:rsidR="00E45533" w:rsidRPr="00724DC9" w:rsidRDefault="00A07A53" w:rsidP="00A07A53">
            <w:pPr>
              <w:spacing w:line="260" w:lineRule="exact"/>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第三者委員は</w:t>
            </w:r>
            <w:r w:rsidR="00E45533" w:rsidRPr="00724DC9">
              <w:rPr>
                <w:rFonts w:asciiTheme="majorEastAsia" w:eastAsiaTheme="majorEastAsia" w:hAnsiTheme="majorEastAsia" w:cs="メイリオ" w:hint="eastAsia"/>
                <w:szCs w:val="24"/>
              </w:rPr>
              <w:t>複数選任していますか。</w:t>
            </w:r>
          </w:p>
        </w:tc>
        <w:tc>
          <w:tcPr>
            <w:tcW w:w="711" w:type="dxa"/>
          </w:tcPr>
          <w:p w14:paraId="434E22D6" w14:textId="77777777" w:rsidR="00E45533" w:rsidRPr="00724DC9" w:rsidRDefault="00E45533" w:rsidP="00C70872">
            <w:pPr>
              <w:spacing w:line="260" w:lineRule="exact"/>
              <w:jc w:val="center"/>
              <w:rPr>
                <w:rFonts w:asciiTheme="majorEastAsia" w:eastAsiaTheme="majorEastAsia" w:hAnsiTheme="majorEastAsia" w:cs="メイリオ"/>
                <w:szCs w:val="24"/>
              </w:rPr>
            </w:pPr>
          </w:p>
        </w:tc>
        <w:tc>
          <w:tcPr>
            <w:tcW w:w="3649" w:type="dxa"/>
          </w:tcPr>
          <w:p w14:paraId="279B3BC4" w14:textId="77777777" w:rsidR="00E45533" w:rsidRPr="00724DC9" w:rsidRDefault="00E45533"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第三者委員は中立・公正性確保のため</w:t>
            </w:r>
            <w:r w:rsidR="0084116B">
              <w:rPr>
                <w:rFonts w:asciiTheme="majorEastAsia" w:eastAsiaTheme="majorEastAsia" w:hAnsiTheme="majorEastAsia" w:cs="メイリオ" w:hint="eastAsia"/>
                <w:color w:val="262626" w:themeColor="text1" w:themeTint="D9"/>
                <w:sz w:val="18"/>
                <w:szCs w:val="24"/>
              </w:rPr>
              <w:t>，</w:t>
            </w:r>
            <w:r w:rsidRPr="00724DC9">
              <w:rPr>
                <w:rFonts w:asciiTheme="majorEastAsia" w:eastAsiaTheme="majorEastAsia" w:hAnsiTheme="majorEastAsia" w:cs="メイリオ" w:hint="eastAsia"/>
                <w:color w:val="262626" w:themeColor="text1" w:themeTint="D9"/>
                <w:sz w:val="18"/>
                <w:szCs w:val="24"/>
              </w:rPr>
              <w:t>複数であることが望ましい。</w:t>
            </w:r>
          </w:p>
          <w:p w14:paraId="0950A7BF" w14:textId="77777777" w:rsidR="00E45533" w:rsidRPr="00724DC9" w:rsidRDefault="00A07A53"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委員相互の情報交換等の連携が必要</w:t>
            </w:r>
            <w:r w:rsidR="00E45533" w:rsidRPr="00724DC9">
              <w:rPr>
                <w:rFonts w:asciiTheme="majorEastAsia" w:eastAsiaTheme="majorEastAsia" w:hAnsiTheme="majorEastAsia" w:cs="メイリオ" w:hint="eastAsia"/>
                <w:color w:val="262626" w:themeColor="text1" w:themeTint="D9"/>
                <w:sz w:val="18"/>
                <w:szCs w:val="24"/>
              </w:rPr>
              <w:t>。</w:t>
            </w:r>
          </w:p>
        </w:tc>
      </w:tr>
      <w:tr w:rsidR="00E45533" w:rsidRPr="00724DC9" w14:paraId="0796F975" w14:textId="77777777" w:rsidTr="00A07A53">
        <w:trPr>
          <w:trHeight w:val="832"/>
        </w:trPr>
        <w:tc>
          <w:tcPr>
            <w:tcW w:w="4134" w:type="dxa"/>
          </w:tcPr>
          <w:p w14:paraId="1053F4F3" w14:textId="77777777" w:rsidR="00E45533" w:rsidRPr="00724DC9" w:rsidRDefault="00A07A53" w:rsidP="00A07A53">
            <w:pPr>
              <w:spacing w:line="260" w:lineRule="exact"/>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解決</w:t>
            </w:r>
            <w:r w:rsidR="00E45533" w:rsidRPr="00724DC9">
              <w:rPr>
                <w:rFonts w:asciiTheme="majorEastAsia" w:eastAsiaTheme="majorEastAsia" w:hAnsiTheme="majorEastAsia" w:cs="メイリオ" w:hint="eastAsia"/>
                <w:szCs w:val="24"/>
              </w:rPr>
              <w:t>マニュアル</w:t>
            </w:r>
            <w:r w:rsidRPr="00724DC9">
              <w:rPr>
                <w:rFonts w:asciiTheme="majorEastAsia" w:eastAsiaTheme="majorEastAsia" w:hAnsiTheme="majorEastAsia" w:cs="メイリオ" w:hint="eastAsia"/>
                <w:szCs w:val="24"/>
              </w:rPr>
              <w:t>等</w:t>
            </w:r>
            <w:r w:rsidR="00E45533" w:rsidRPr="00724DC9">
              <w:rPr>
                <w:rFonts w:asciiTheme="majorEastAsia" w:eastAsiaTheme="majorEastAsia" w:hAnsiTheme="majorEastAsia" w:cs="メイリオ" w:hint="eastAsia"/>
                <w:szCs w:val="24"/>
              </w:rPr>
              <w:t>に解決結果の公表の規定がありますか。</w:t>
            </w:r>
          </w:p>
        </w:tc>
        <w:tc>
          <w:tcPr>
            <w:tcW w:w="711" w:type="dxa"/>
          </w:tcPr>
          <w:p w14:paraId="7FE8DB13" w14:textId="77777777" w:rsidR="00E45533" w:rsidRPr="00724DC9" w:rsidRDefault="00E45533" w:rsidP="00C70872">
            <w:pPr>
              <w:spacing w:line="260" w:lineRule="exact"/>
              <w:jc w:val="center"/>
              <w:rPr>
                <w:rFonts w:asciiTheme="majorEastAsia" w:eastAsiaTheme="majorEastAsia" w:hAnsiTheme="majorEastAsia" w:cs="メイリオ"/>
                <w:szCs w:val="24"/>
              </w:rPr>
            </w:pPr>
          </w:p>
        </w:tc>
        <w:tc>
          <w:tcPr>
            <w:tcW w:w="3649" w:type="dxa"/>
          </w:tcPr>
          <w:p w14:paraId="23296F13" w14:textId="77777777" w:rsidR="00E45533" w:rsidRPr="00724DC9" w:rsidRDefault="00E45533"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個人情報に関するものを除き</w:t>
            </w:r>
            <w:r w:rsidR="0084116B">
              <w:rPr>
                <w:rFonts w:asciiTheme="majorEastAsia" w:eastAsiaTheme="majorEastAsia" w:hAnsiTheme="majorEastAsia" w:cs="メイリオ" w:hint="eastAsia"/>
                <w:color w:val="262626" w:themeColor="text1" w:themeTint="D9"/>
                <w:sz w:val="18"/>
                <w:szCs w:val="24"/>
              </w:rPr>
              <w:t>，</w:t>
            </w:r>
            <w:r w:rsidR="00A07A53" w:rsidRPr="00724DC9">
              <w:rPr>
                <w:rFonts w:asciiTheme="majorEastAsia" w:eastAsiaTheme="majorEastAsia" w:hAnsiTheme="majorEastAsia" w:cs="メイリオ" w:hint="eastAsia"/>
                <w:color w:val="262626" w:themeColor="text1" w:themeTint="D9"/>
                <w:sz w:val="18"/>
                <w:szCs w:val="24"/>
              </w:rPr>
              <w:t>公表</w:t>
            </w:r>
            <w:r w:rsidR="00A07A53" w:rsidRPr="00724DC9">
              <w:rPr>
                <w:rFonts w:asciiTheme="majorEastAsia" w:eastAsiaTheme="majorEastAsia" w:hAnsiTheme="majorEastAsia" w:cs="メイリオ"/>
                <w:color w:val="262626" w:themeColor="text1" w:themeTint="D9"/>
                <w:sz w:val="18"/>
                <w:szCs w:val="24"/>
              </w:rPr>
              <w:t>する必要があること</w:t>
            </w:r>
            <w:r w:rsidR="00A07A53" w:rsidRPr="00724DC9">
              <w:rPr>
                <w:rFonts w:asciiTheme="majorEastAsia" w:eastAsiaTheme="majorEastAsia" w:hAnsiTheme="majorEastAsia" w:cs="メイリオ" w:hint="eastAsia"/>
                <w:color w:val="262626" w:themeColor="text1" w:themeTint="D9"/>
                <w:sz w:val="18"/>
                <w:szCs w:val="24"/>
              </w:rPr>
              <w:t>を改めて確認し</w:t>
            </w:r>
            <w:r w:rsidR="0084116B">
              <w:rPr>
                <w:rFonts w:asciiTheme="majorEastAsia" w:eastAsiaTheme="majorEastAsia" w:hAnsiTheme="majorEastAsia" w:cs="メイリオ" w:hint="eastAsia"/>
                <w:color w:val="262626" w:themeColor="text1" w:themeTint="D9"/>
                <w:sz w:val="18"/>
                <w:szCs w:val="24"/>
              </w:rPr>
              <w:t>，</w:t>
            </w:r>
            <w:r w:rsidR="00A07A53" w:rsidRPr="00724DC9">
              <w:rPr>
                <w:rFonts w:asciiTheme="majorEastAsia" w:eastAsiaTheme="majorEastAsia" w:hAnsiTheme="majorEastAsia" w:cs="メイリオ" w:hint="eastAsia"/>
                <w:color w:val="262626" w:themeColor="text1" w:themeTint="D9"/>
                <w:sz w:val="18"/>
                <w:szCs w:val="24"/>
              </w:rPr>
              <w:t>具体的な公表方法を検討する</w:t>
            </w:r>
            <w:r w:rsidRPr="00724DC9">
              <w:rPr>
                <w:rFonts w:asciiTheme="majorEastAsia" w:eastAsiaTheme="majorEastAsia" w:hAnsiTheme="majorEastAsia" w:cs="メイリオ" w:hint="eastAsia"/>
                <w:color w:val="262626" w:themeColor="text1" w:themeTint="D9"/>
                <w:sz w:val="18"/>
                <w:szCs w:val="24"/>
              </w:rPr>
              <w:t>。</w:t>
            </w:r>
          </w:p>
        </w:tc>
      </w:tr>
      <w:tr w:rsidR="00E45533" w:rsidRPr="00724DC9" w14:paraId="3DA5784D" w14:textId="77777777" w:rsidTr="00C70872">
        <w:trPr>
          <w:trHeight w:hRule="exact" w:val="574"/>
        </w:trPr>
        <w:tc>
          <w:tcPr>
            <w:tcW w:w="4134" w:type="dxa"/>
          </w:tcPr>
          <w:p w14:paraId="45ECB0E8" w14:textId="77777777" w:rsidR="00E45533" w:rsidRPr="00724DC9" w:rsidRDefault="00E45533" w:rsidP="00A07A53">
            <w:pPr>
              <w:spacing w:line="260" w:lineRule="exact"/>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受付担当者は</w:t>
            </w:r>
            <w:r w:rsidR="0084116B">
              <w:rPr>
                <w:rFonts w:asciiTheme="majorEastAsia" w:eastAsiaTheme="majorEastAsia" w:hAnsiTheme="majorEastAsia" w:cs="メイリオ" w:hint="eastAsia"/>
                <w:szCs w:val="24"/>
              </w:rPr>
              <w:t>，</w:t>
            </w:r>
            <w:r w:rsidRPr="00724DC9">
              <w:rPr>
                <w:rFonts w:asciiTheme="majorEastAsia" w:eastAsiaTheme="majorEastAsia" w:hAnsiTheme="majorEastAsia" w:cs="メイリオ" w:hint="eastAsia"/>
                <w:szCs w:val="24"/>
              </w:rPr>
              <w:t>受け付けた苦情を全て苦情解決責任者に報告していますか。</w:t>
            </w:r>
          </w:p>
        </w:tc>
        <w:tc>
          <w:tcPr>
            <w:tcW w:w="711" w:type="dxa"/>
          </w:tcPr>
          <w:p w14:paraId="244B7EFD" w14:textId="77777777" w:rsidR="00E45533" w:rsidRPr="00724DC9" w:rsidRDefault="00E45533" w:rsidP="00C70872">
            <w:pPr>
              <w:spacing w:line="260" w:lineRule="exact"/>
              <w:jc w:val="center"/>
              <w:rPr>
                <w:rFonts w:asciiTheme="majorEastAsia" w:eastAsiaTheme="majorEastAsia" w:hAnsiTheme="majorEastAsia" w:cs="メイリオ"/>
                <w:szCs w:val="24"/>
              </w:rPr>
            </w:pPr>
          </w:p>
        </w:tc>
        <w:tc>
          <w:tcPr>
            <w:tcW w:w="3649" w:type="dxa"/>
          </w:tcPr>
          <w:p w14:paraId="7F53670E" w14:textId="77777777" w:rsidR="00E45533" w:rsidRPr="00724DC9" w:rsidRDefault="00E45533"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受付担当者の個人の判断ではなく</w:t>
            </w:r>
            <w:r w:rsidR="0084116B">
              <w:rPr>
                <w:rFonts w:asciiTheme="majorEastAsia" w:eastAsiaTheme="majorEastAsia" w:hAnsiTheme="majorEastAsia" w:cs="メイリオ" w:hint="eastAsia"/>
                <w:color w:val="262626" w:themeColor="text1" w:themeTint="D9"/>
                <w:sz w:val="18"/>
                <w:szCs w:val="24"/>
              </w:rPr>
              <w:t>，</w:t>
            </w:r>
            <w:r w:rsidRPr="00724DC9">
              <w:rPr>
                <w:rFonts w:asciiTheme="majorEastAsia" w:eastAsiaTheme="majorEastAsia" w:hAnsiTheme="majorEastAsia" w:cs="メイリオ" w:hint="eastAsia"/>
                <w:color w:val="262626" w:themeColor="text1" w:themeTint="D9"/>
                <w:sz w:val="18"/>
                <w:szCs w:val="24"/>
              </w:rPr>
              <w:t>解決責任者にすべて報告しましょう。</w:t>
            </w:r>
          </w:p>
        </w:tc>
      </w:tr>
      <w:tr w:rsidR="00E45533" w:rsidRPr="00724DC9" w14:paraId="09B4CA47" w14:textId="77777777" w:rsidTr="00C70872">
        <w:trPr>
          <w:trHeight w:val="549"/>
        </w:trPr>
        <w:tc>
          <w:tcPr>
            <w:tcW w:w="4134" w:type="dxa"/>
          </w:tcPr>
          <w:p w14:paraId="1004F153" w14:textId="77777777" w:rsidR="00E45533" w:rsidRPr="00724DC9" w:rsidRDefault="00E45533" w:rsidP="00A07A53">
            <w:pPr>
              <w:spacing w:line="260" w:lineRule="exact"/>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受付担当者は</w:t>
            </w:r>
            <w:r w:rsidR="0084116B">
              <w:rPr>
                <w:rFonts w:asciiTheme="majorEastAsia" w:eastAsiaTheme="majorEastAsia" w:hAnsiTheme="majorEastAsia" w:cs="メイリオ" w:hint="eastAsia"/>
                <w:szCs w:val="24"/>
              </w:rPr>
              <w:t>，</w:t>
            </w:r>
            <w:r w:rsidRPr="00724DC9">
              <w:rPr>
                <w:rFonts w:asciiTheme="majorEastAsia" w:eastAsiaTheme="majorEastAsia" w:hAnsiTheme="majorEastAsia" w:cs="メイリオ" w:hint="eastAsia"/>
                <w:szCs w:val="24"/>
              </w:rPr>
              <w:t>受け付けた苦情を全て第三者委員に報告していますか。</w:t>
            </w:r>
          </w:p>
        </w:tc>
        <w:tc>
          <w:tcPr>
            <w:tcW w:w="711" w:type="dxa"/>
          </w:tcPr>
          <w:p w14:paraId="28AABE57" w14:textId="77777777" w:rsidR="00E45533" w:rsidRPr="00724DC9" w:rsidRDefault="00E45533" w:rsidP="00C70872">
            <w:pPr>
              <w:spacing w:line="260" w:lineRule="exact"/>
              <w:jc w:val="center"/>
              <w:rPr>
                <w:rFonts w:asciiTheme="majorEastAsia" w:eastAsiaTheme="majorEastAsia" w:hAnsiTheme="majorEastAsia" w:cs="メイリオ"/>
                <w:szCs w:val="24"/>
              </w:rPr>
            </w:pPr>
          </w:p>
        </w:tc>
        <w:tc>
          <w:tcPr>
            <w:tcW w:w="3649" w:type="dxa"/>
          </w:tcPr>
          <w:p w14:paraId="3954EA7F" w14:textId="77777777" w:rsidR="00E45533" w:rsidRPr="00724DC9" w:rsidRDefault="00E45533"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苦情申出人が第三者委員への報告を明確に拒否する意思表示をした場合は除きます。</w:t>
            </w:r>
          </w:p>
        </w:tc>
      </w:tr>
      <w:tr w:rsidR="00E45533" w:rsidRPr="00724DC9" w14:paraId="5F8133F9" w14:textId="77777777" w:rsidTr="00C70872">
        <w:trPr>
          <w:trHeight w:val="836"/>
        </w:trPr>
        <w:tc>
          <w:tcPr>
            <w:tcW w:w="4134" w:type="dxa"/>
          </w:tcPr>
          <w:p w14:paraId="77C0CBD9" w14:textId="77777777" w:rsidR="00E45533" w:rsidRPr="00724DC9" w:rsidRDefault="00E45533" w:rsidP="00A07A53">
            <w:pPr>
              <w:spacing w:line="260" w:lineRule="exact"/>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受け付けた苦情は迅速に対応していますか。</w:t>
            </w:r>
          </w:p>
        </w:tc>
        <w:tc>
          <w:tcPr>
            <w:tcW w:w="711" w:type="dxa"/>
          </w:tcPr>
          <w:p w14:paraId="3A593DAB" w14:textId="77777777" w:rsidR="00E45533" w:rsidRPr="00724DC9" w:rsidRDefault="00E45533" w:rsidP="00C70872">
            <w:pPr>
              <w:spacing w:line="260" w:lineRule="exact"/>
              <w:jc w:val="center"/>
              <w:rPr>
                <w:rFonts w:asciiTheme="majorEastAsia" w:eastAsiaTheme="majorEastAsia" w:hAnsiTheme="majorEastAsia" w:cs="メイリオ"/>
                <w:szCs w:val="24"/>
              </w:rPr>
            </w:pPr>
          </w:p>
        </w:tc>
        <w:tc>
          <w:tcPr>
            <w:tcW w:w="3649" w:type="dxa"/>
          </w:tcPr>
          <w:p w14:paraId="0C9F8A16" w14:textId="77777777" w:rsidR="00E45533" w:rsidRPr="00724DC9" w:rsidRDefault="00E45533"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迅速な対応が施設のイメージを上げます。対応が遅いと</w:t>
            </w:r>
            <w:r w:rsidR="00A07A53" w:rsidRPr="00724DC9">
              <w:rPr>
                <w:rFonts w:asciiTheme="majorEastAsia" w:eastAsiaTheme="majorEastAsia" w:hAnsiTheme="majorEastAsia" w:cs="メイリオ" w:hint="eastAsia"/>
                <w:color w:val="262626" w:themeColor="text1" w:themeTint="D9"/>
                <w:sz w:val="18"/>
                <w:szCs w:val="24"/>
              </w:rPr>
              <w:t>不信感が</w:t>
            </w:r>
            <w:r w:rsidR="00A07A53" w:rsidRPr="00724DC9">
              <w:rPr>
                <w:rFonts w:asciiTheme="majorEastAsia" w:eastAsiaTheme="majorEastAsia" w:hAnsiTheme="majorEastAsia" w:cs="メイリオ"/>
                <w:color w:val="262626" w:themeColor="text1" w:themeTint="D9"/>
                <w:sz w:val="18"/>
                <w:szCs w:val="24"/>
              </w:rPr>
              <w:t>増加し</w:t>
            </w:r>
            <w:r w:rsidR="00A07A53" w:rsidRPr="00724DC9">
              <w:rPr>
                <w:rFonts w:asciiTheme="majorEastAsia" w:eastAsiaTheme="majorEastAsia" w:hAnsiTheme="majorEastAsia" w:cs="メイリオ" w:hint="eastAsia"/>
                <w:color w:val="262626" w:themeColor="text1" w:themeTint="D9"/>
                <w:sz w:val="18"/>
                <w:szCs w:val="24"/>
              </w:rPr>
              <w:t>解決が難しく</w:t>
            </w:r>
            <w:r w:rsidR="00A07A53" w:rsidRPr="00724DC9">
              <w:rPr>
                <w:rFonts w:asciiTheme="majorEastAsia" w:eastAsiaTheme="majorEastAsia" w:hAnsiTheme="majorEastAsia" w:cs="メイリオ"/>
                <w:color w:val="262626" w:themeColor="text1" w:themeTint="D9"/>
                <w:sz w:val="18"/>
                <w:szCs w:val="24"/>
              </w:rPr>
              <w:t>なります</w:t>
            </w:r>
            <w:r w:rsidRPr="00724DC9">
              <w:rPr>
                <w:rFonts w:asciiTheme="majorEastAsia" w:eastAsiaTheme="majorEastAsia" w:hAnsiTheme="majorEastAsia" w:cs="メイリオ" w:hint="eastAsia"/>
                <w:color w:val="262626" w:themeColor="text1" w:themeTint="D9"/>
                <w:sz w:val="18"/>
                <w:szCs w:val="24"/>
              </w:rPr>
              <w:t>。</w:t>
            </w:r>
          </w:p>
        </w:tc>
      </w:tr>
      <w:tr w:rsidR="00E45533" w:rsidRPr="00724DC9" w14:paraId="1D67B5D0" w14:textId="77777777" w:rsidTr="00C70872">
        <w:trPr>
          <w:trHeight w:hRule="exact" w:val="589"/>
        </w:trPr>
        <w:tc>
          <w:tcPr>
            <w:tcW w:w="4134" w:type="dxa"/>
          </w:tcPr>
          <w:p w14:paraId="7AB3CA52" w14:textId="77777777" w:rsidR="00E45533" w:rsidRPr="00724DC9" w:rsidRDefault="00E45533" w:rsidP="00A07A53">
            <w:pPr>
              <w:spacing w:line="260" w:lineRule="exact"/>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苦情解決第三者委員会を定期的に開催し</w:t>
            </w:r>
            <w:r w:rsidR="0084116B">
              <w:rPr>
                <w:rFonts w:asciiTheme="majorEastAsia" w:eastAsiaTheme="majorEastAsia" w:hAnsiTheme="majorEastAsia" w:cs="メイリオ" w:hint="eastAsia"/>
                <w:szCs w:val="24"/>
              </w:rPr>
              <w:t>，</w:t>
            </w:r>
            <w:r w:rsidRPr="00724DC9">
              <w:rPr>
                <w:rFonts w:asciiTheme="majorEastAsia" w:eastAsiaTheme="majorEastAsia" w:hAnsiTheme="majorEastAsia" w:cs="メイリオ" w:hint="eastAsia"/>
                <w:szCs w:val="24"/>
              </w:rPr>
              <w:t>第三者委員に報告をしていますか。</w:t>
            </w:r>
          </w:p>
        </w:tc>
        <w:tc>
          <w:tcPr>
            <w:tcW w:w="711" w:type="dxa"/>
          </w:tcPr>
          <w:p w14:paraId="5E659716" w14:textId="77777777" w:rsidR="00E45533" w:rsidRPr="00724DC9" w:rsidRDefault="00E45533" w:rsidP="00C70872">
            <w:pPr>
              <w:spacing w:line="260" w:lineRule="exact"/>
              <w:jc w:val="center"/>
              <w:rPr>
                <w:rFonts w:asciiTheme="majorEastAsia" w:eastAsiaTheme="majorEastAsia" w:hAnsiTheme="majorEastAsia" w:cs="メイリオ"/>
                <w:szCs w:val="24"/>
              </w:rPr>
            </w:pPr>
          </w:p>
        </w:tc>
        <w:tc>
          <w:tcPr>
            <w:tcW w:w="3649" w:type="dxa"/>
          </w:tcPr>
          <w:p w14:paraId="7A620506" w14:textId="77777777" w:rsidR="00E45533" w:rsidRPr="00724DC9" w:rsidRDefault="00A07A53"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定期的な</w:t>
            </w:r>
            <w:r w:rsidR="00E45533" w:rsidRPr="00724DC9">
              <w:rPr>
                <w:rFonts w:asciiTheme="majorEastAsia" w:eastAsiaTheme="majorEastAsia" w:hAnsiTheme="majorEastAsia" w:cs="メイリオ" w:hint="eastAsia"/>
                <w:color w:val="262626" w:themeColor="text1" w:themeTint="D9"/>
                <w:sz w:val="18"/>
                <w:szCs w:val="24"/>
              </w:rPr>
              <w:t>開催</w:t>
            </w:r>
            <w:r w:rsidRPr="00724DC9">
              <w:rPr>
                <w:rFonts w:asciiTheme="majorEastAsia" w:eastAsiaTheme="majorEastAsia" w:hAnsiTheme="majorEastAsia" w:cs="メイリオ" w:hint="eastAsia"/>
                <w:color w:val="262626" w:themeColor="text1" w:themeTint="D9"/>
                <w:sz w:val="18"/>
                <w:szCs w:val="24"/>
              </w:rPr>
              <w:t>が望まれる</w:t>
            </w:r>
            <w:r w:rsidR="00E45533" w:rsidRPr="00724DC9">
              <w:rPr>
                <w:rFonts w:asciiTheme="majorEastAsia" w:eastAsiaTheme="majorEastAsia" w:hAnsiTheme="majorEastAsia" w:cs="メイリオ" w:hint="eastAsia"/>
                <w:color w:val="262626" w:themeColor="text1" w:themeTint="D9"/>
                <w:sz w:val="18"/>
                <w:szCs w:val="24"/>
              </w:rPr>
              <w:t>。</w:t>
            </w:r>
          </w:p>
        </w:tc>
      </w:tr>
      <w:tr w:rsidR="00E45533" w:rsidRPr="00724DC9" w14:paraId="2570695D" w14:textId="77777777" w:rsidTr="008705DD">
        <w:trPr>
          <w:trHeight w:val="715"/>
        </w:trPr>
        <w:tc>
          <w:tcPr>
            <w:tcW w:w="4134" w:type="dxa"/>
          </w:tcPr>
          <w:p w14:paraId="2EB69F24" w14:textId="77777777" w:rsidR="00E45533" w:rsidRPr="00724DC9" w:rsidRDefault="00A07A53" w:rsidP="00A07A53">
            <w:pPr>
              <w:spacing w:line="260" w:lineRule="exact"/>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苦情の原因を分析し</w:t>
            </w:r>
            <w:r w:rsidR="0084116B">
              <w:rPr>
                <w:rFonts w:asciiTheme="majorEastAsia" w:eastAsiaTheme="majorEastAsia" w:hAnsiTheme="majorEastAsia" w:cs="メイリオ" w:hint="eastAsia"/>
                <w:szCs w:val="24"/>
              </w:rPr>
              <w:t>，</w:t>
            </w:r>
            <w:r w:rsidRPr="00724DC9">
              <w:rPr>
                <w:rFonts w:asciiTheme="majorEastAsia" w:eastAsiaTheme="majorEastAsia" w:hAnsiTheme="majorEastAsia" w:cs="メイリオ" w:hint="eastAsia"/>
                <w:szCs w:val="24"/>
              </w:rPr>
              <w:t>接遇</w:t>
            </w:r>
            <w:r w:rsidR="00E45533" w:rsidRPr="00724DC9">
              <w:rPr>
                <w:rFonts w:asciiTheme="majorEastAsia" w:eastAsiaTheme="majorEastAsia" w:hAnsiTheme="majorEastAsia" w:cs="メイリオ" w:hint="eastAsia"/>
                <w:szCs w:val="24"/>
              </w:rPr>
              <w:t>や運営に効果的に生かすための解決後の対応をしていますか。</w:t>
            </w:r>
          </w:p>
        </w:tc>
        <w:tc>
          <w:tcPr>
            <w:tcW w:w="711" w:type="dxa"/>
          </w:tcPr>
          <w:p w14:paraId="2F03F2DC" w14:textId="77777777" w:rsidR="00E45533" w:rsidRPr="00724DC9" w:rsidRDefault="00E45533" w:rsidP="00C70872">
            <w:pPr>
              <w:spacing w:line="260" w:lineRule="exact"/>
              <w:jc w:val="center"/>
              <w:rPr>
                <w:rFonts w:asciiTheme="majorEastAsia" w:eastAsiaTheme="majorEastAsia" w:hAnsiTheme="majorEastAsia" w:cs="メイリオ"/>
                <w:szCs w:val="24"/>
              </w:rPr>
            </w:pPr>
          </w:p>
        </w:tc>
        <w:tc>
          <w:tcPr>
            <w:tcW w:w="3649" w:type="dxa"/>
          </w:tcPr>
          <w:p w14:paraId="4588A00A" w14:textId="77777777" w:rsidR="00E45533" w:rsidRPr="00724DC9" w:rsidRDefault="00E45533"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同じような事例が発生しないように関係者に周知し</w:t>
            </w:r>
            <w:r w:rsidR="0084116B">
              <w:rPr>
                <w:rFonts w:asciiTheme="majorEastAsia" w:eastAsiaTheme="majorEastAsia" w:hAnsiTheme="majorEastAsia" w:cs="メイリオ" w:hint="eastAsia"/>
                <w:color w:val="262626" w:themeColor="text1" w:themeTint="D9"/>
                <w:sz w:val="18"/>
                <w:szCs w:val="24"/>
              </w:rPr>
              <w:t>，</w:t>
            </w:r>
            <w:r w:rsidRPr="00724DC9">
              <w:rPr>
                <w:rFonts w:asciiTheme="majorEastAsia" w:eastAsiaTheme="majorEastAsia" w:hAnsiTheme="majorEastAsia" w:cs="メイリオ" w:hint="eastAsia"/>
                <w:color w:val="262626" w:themeColor="text1" w:themeTint="D9"/>
                <w:sz w:val="18"/>
                <w:szCs w:val="24"/>
              </w:rPr>
              <w:t>共有化することが求められています。</w:t>
            </w:r>
          </w:p>
        </w:tc>
      </w:tr>
      <w:tr w:rsidR="00E45533" w:rsidRPr="00724DC9" w14:paraId="24924927" w14:textId="77777777" w:rsidTr="00C70872">
        <w:trPr>
          <w:trHeight w:hRule="exact" w:val="719"/>
        </w:trPr>
        <w:tc>
          <w:tcPr>
            <w:tcW w:w="4134" w:type="dxa"/>
          </w:tcPr>
          <w:p w14:paraId="6486E46F" w14:textId="77777777" w:rsidR="00E45533" w:rsidRPr="00724DC9" w:rsidRDefault="00E45533" w:rsidP="00A07A53">
            <w:pPr>
              <w:spacing w:line="260" w:lineRule="exact"/>
              <w:rPr>
                <w:rFonts w:asciiTheme="majorEastAsia" w:eastAsiaTheme="majorEastAsia" w:hAnsiTheme="majorEastAsia" w:cs="メイリオ"/>
                <w:szCs w:val="24"/>
              </w:rPr>
            </w:pPr>
            <w:r w:rsidRPr="00724DC9">
              <w:rPr>
                <w:rFonts w:asciiTheme="majorEastAsia" w:eastAsiaTheme="majorEastAsia" w:hAnsiTheme="majorEastAsia" w:cs="メイリオ" w:hint="eastAsia"/>
                <w:szCs w:val="24"/>
              </w:rPr>
              <w:t>苦情内容</w:t>
            </w:r>
            <w:r w:rsidR="0084116B">
              <w:rPr>
                <w:rFonts w:asciiTheme="majorEastAsia" w:eastAsiaTheme="majorEastAsia" w:hAnsiTheme="majorEastAsia" w:cs="メイリオ" w:hint="eastAsia"/>
                <w:szCs w:val="24"/>
              </w:rPr>
              <w:t>，</w:t>
            </w:r>
            <w:r w:rsidRPr="00724DC9">
              <w:rPr>
                <w:rFonts w:asciiTheme="majorEastAsia" w:eastAsiaTheme="majorEastAsia" w:hAnsiTheme="majorEastAsia" w:cs="メイリオ" w:hint="eastAsia"/>
                <w:szCs w:val="24"/>
              </w:rPr>
              <w:t>解決結果及び今後の対応等</w:t>
            </w:r>
            <w:r w:rsidR="0084116B">
              <w:rPr>
                <w:rFonts w:asciiTheme="majorEastAsia" w:eastAsiaTheme="majorEastAsia" w:hAnsiTheme="majorEastAsia" w:cs="メイリオ" w:hint="eastAsia"/>
                <w:szCs w:val="24"/>
              </w:rPr>
              <w:t>，</w:t>
            </w:r>
            <w:r w:rsidRPr="00724DC9">
              <w:rPr>
                <w:rFonts w:asciiTheme="majorEastAsia" w:eastAsiaTheme="majorEastAsia" w:hAnsiTheme="majorEastAsia" w:cs="メイリオ" w:hint="eastAsia"/>
                <w:szCs w:val="24"/>
              </w:rPr>
              <w:t>全職員と情報を共有していますか。</w:t>
            </w:r>
          </w:p>
        </w:tc>
        <w:tc>
          <w:tcPr>
            <w:tcW w:w="711" w:type="dxa"/>
          </w:tcPr>
          <w:p w14:paraId="25F65363" w14:textId="77777777" w:rsidR="00E45533" w:rsidRPr="00724DC9" w:rsidRDefault="00E45533" w:rsidP="00C70872">
            <w:pPr>
              <w:spacing w:line="260" w:lineRule="exact"/>
              <w:jc w:val="center"/>
              <w:rPr>
                <w:rFonts w:asciiTheme="majorEastAsia" w:eastAsiaTheme="majorEastAsia" w:hAnsiTheme="majorEastAsia" w:cs="メイリオ"/>
                <w:szCs w:val="24"/>
              </w:rPr>
            </w:pPr>
          </w:p>
        </w:tc>
        <w:tc>
          <w:tcPr>
            <w:tcW w:w="3649" w:type="dxa"/>
          </w:tcPr>
          <w:p w14:paraId="75E9C75E" w14:textId="77777777" w:rsidR="00E45533" w:rsidRPr="00724DC9" w:rsidRDefault="00E45533" w:rsidP="00A07A53">
            <w:pPr>
              <w:spacing w:line="260" w:lineRule="exact"/>
              <w:rPr>
                <w:rFonts w:asciiTheme="majorEastAsia" w:eastAsiaTheme="majorEastAsia" w:hAnsiTheme="majorEastAsia" w:cs="メイリオ"/>
                <w:color w:val="262626" w:themeColor="text1" w:themeTint="D9"/>
                <w:sz w:val="18"/>
                <w:szCs w:val="24"/>
              </w:rPr>
            </w:pPr>
            <w:r w:rsidRPr="00724DC9">
              <w:rPr>
                <w:rFonts w:asciiTheme="majorEastAsia" w:eastAsiaTheme="majorEastAsia" w:hAnsiTheme="majorEastAsia" w:cs="メイリオ" w:hint="eastAsia"/>
                <w:color w:val="262626" w:themeColor="text1" w:themeTint="D9"/>
                <w:sz w:val="18"/>
                <w:szCs w:val="24"/>
              </w:rPr>
              <w:t>組織的な対応と共有化が求められています。</w:t>
            </w:r>
          </w:p>
        </w:tc>
      </w:tr>
    </w:tbl>
    <w:p w14:paraId="77603CB7" w14:textId="77777777" w:rsidR="000D052E" w:rsidRPr="006D751D" w:rsidRDefault="000D052E" w:rsidP="006D751D">
      <w:pPr>
        <w:rPr>
          <w:rFonts w:ascii="UD デジタル 教科書体 NP-B" w:eastAsia="UD デジタル 教科書体 NP-B" w:hAnsiTheme="majorEastAsia" w:hint="eastAsia"/>
          <w:bCs/>
          <w:sz w:val="10"/>
          <w:szCs w:val="6"/>
        </w:rPr>
      </w:pPr>
    </w:p>
    <w:sectPr w:rsidR="000D052E" w:rsidRPr="006D751D" w:rsidSect="00870E0E">
      <w:footerReference w:type="first" r:id="rId8"/>
      <w:type w:val="continuous"/>
      <w:pgSz w:w="11906" w:h="16838"/>
      <w:pgMar w:top="1985" w:right="1701" w:bottom="1701" w:left="1701"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0DA2" w14:textId="77777777" w:rsidR="00204A45" w:rsidRDefault="00204A45" w:rsidP="004B7187">
      <w:r>
        <w:separator/>
      </w:r>
    </w:p>
  </w:endnote>
  <w:endnote w:type="continuationSeparator" w:id="0">
    <w:p w14:paraId="7338AF9D" w14:textId="77777777" w:rsidR="00204A45" w:rsidRDefault="00204A45" w:rsidP="004B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0805" w14:textId="77777777" w:rsidR="008B5DAF" w:rsidRDefault="008B5D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D614" w14:textId="77777777" w:rsidR="00204A45" w:rsidRDefault="00204A45" w:rsidP="004B7187">
      <w:r>
        <w:separator/>
      </w:r>
    </w:p>
  </w:footnote>
  <w:footnote w:type="continuationSeparator" w:id="0">
    <w:p w14:paraId="0D18CA21" w14:textId="77777777" w:rsidR="00204A45" w:rsidRDefault="00204A45" w:rsidP="004B7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425"/>
    <w:multiLevelType w:val="hybridMultilevel"/>
    <w:tmpl w:val="2F649ECE"/>
    <w:lvl w:ilvl="0" w:tplc="04090003">
      <w:start w:val="1"/>
      <w:numFmt w:val="bullet"/>
      <w:lvlText w:val=""/>
      <w:lvlJc w:val="left"/>
      <w:pPr>
        <w:ind w:left="420" w:hanging="420"/>
      </w:pPr>
      <w:rPr>
        <w:rFonts w:ascii="Wingdings" w:hAnsi="Wingdings" w:hint="default"/>
      </w:rPr>
    </w:lvl>
    <w:lvl w:ilvl="1" w:tplc="24506104">
      <w:start w:val="1"/>
      <w:numFmt w:val="bullet"/>
      <w:lvlText w:val=""/>
      <w:lvlJc w:val="left"/>
      <w:pPr>
        <w:ind w:left="840" w:hanging="420"/>
      </w:pPr>
      <w:rPr>
        <w:rFonts w:ascii="Wingdings" w:hAnsi="Wingdings" w:hint="default"/>
        <w:color w:val="00B050"/>
      </w:rPr>
    </w:lvl>
    <w:lvl w:ilvl="2" w:tplc="BC3A8A10">
      <w:start w:val="3"/>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A7DBB"/>
    <w:multiLevelType w:val="hybridMultilevel"/>
    <w:tmpl w:val="83446D1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15DA2"/>
    <w:multiLevelType w:val="hybridMultilevel"/>
    <w:tmpl w:val="B9BE1ED2"/>
    <w:lvl w:ilvl="0" w:tplc="DD7C7844">
      <w:start w:val="1"/>
      <w:numFmt w:val="decimal"/>
      <w:lvlText w:val="%1"/>
      <w:lvlJc w:val="left"/>
      <w:pPr>
        <w:ind w:left="840" w:hanging="420"/>
      </w:pPr>
      <w:rPr>
        <w:rFonts w:hint="eastAsia"/>
        <w:color w:val="auto"/>
        <w:shd w:val="clear" w:color="auto" w:fil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A04126"/>
    <w:multiLevelType w:val="hybridMultilevel"/>
    <w:tmpl w:val="279AC27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9909F4"/>
    <w:multiLevelType w:val="hybridMultilevel"/>
    <w:tmpl w:val="BC7A4A0C"/>
    <w:lvl w:ilvl="0" w:tplc="04090003">
      <w:start w:val="1"/>
      <w:numFmt w:val="bullet"/>
      <w:lvlText w:val=""/>
      <w:lvlJc w:val="left"/>
      <w:pPr>
        <w:ind w:left="420" w:hanging="420"/>
      </w:pPr>
      <w:rPr>
        <w:rFonts w:ascii="Wingdings" w:hAnsi="Wingdings" w:hint="default"/>
      </w:rPr>
    </w:lvl>
    <w:lvl w:ilvl="1" w:tplc="2028FDB4">
      <w:start w:val="1"/>
      <w:numFmt w:val="bullet"/>
      <w:lvlText w:val=""/>
      <w:lvlJc w:val="left"/>
      <w:pPr>
        <w:ind w:left="840" w:hanging="420"/>
      </w:pPr>
      <w:rPr>
        <w:rFonts w:ascii="Wingdings" w:hAnsi="Wingdings" w:hint="default"/>
        <w:color w:val="00B05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285F53"/>
    <w:multiLevelType w:val="hybridMultilevel"/>
    <w:tmpl w:val="B498AD6E"/>
    <w:lvl w:ilvl="0" w:tplc="2C76112E">
      <w:start w:val="1"/>
      <w:numFmt w:val="bullet"/>
      <w:lvlText w:val=""/>
      <w:lvlJc w:val="left"/>
      <w:pPr>
        <w:ind w:left="420" w:hanging="420"/>
      </w:pPr>
      <w:rPr>
        <w:rFonts w:ascii="Wingdings" w:hAnsi="Wingdings" w:hint="default"/>
        <w:color w:val="00B050"/>
        <w:sz w:val="28"/>
      </w:rPr>
    </w:lvl>
    <w:lvl w:ilvl="1" w:tplc="5D308652">
      <w:start w:val="1"/>
      <w:numFmt w:val="bullet"/>
      <w:lvlText w:val=""/>
      <w:lvlJc w:val="left"/>
      <w:pPr>
        <w:ind w:left="840" w:hanging="420"/>
      </w:pPr>
      <w:rPr>
        <w:rFonts w:ascii="Wingdings" w:hAnsi="Wingdings" w:hint="default"/>
        <w:color w:val="00B05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1B009D"/>
    <w:multiLevelType w:val="hybridMultilevel"/>
    <w:tmpl w:val="8894366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DD0DC3"/>
    <w:multiLevelType w:val="hybridMultilevel"/>
    <w:tmpl w:val="1B24BE1E"/>
    <w:lvl w:ilvl="0" w:tplc="35046A0A">
      <w:start w:val="1"/>
      <w:numFmt w:val="bullet"/>
      <w:lvlText w:val=""/>
      <w:lvlJc w:val="left"/>
      <w:pPr>
        <w:ind w:left="420" w:hanging="420"/>
      </w:pPr>
      <w:rPr>
        <w:rFonts w:ascii="Wingdings" w:hAnsi="Wingdings" w:hint="default"/>
        <w:color w:val="00B050"/>
      </w:rPr>
    </w:lvl>
    <w:lvl w:ilvl="1" w:tplc="FDBE0C8E">
      <w:start w:val="1"/>
      <w:numFmt w:val="bullet"/>
      <w:lvlText w:val=""/>
      <w:lvlJc w:val="left"/>
      <w:pPr>
        <w:ind w:left="840" w:hanging="420"/>
      </w:pPr>
      <w:rPr>
        <w:rFonts w:ascii="Wingdings" w:hAnsi="Wingdings" w:hint="default"/>
        <w:color w:val="00B05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9C57AB"/>
    <w:multiLevelType w:val="hybridMultilevel"/>
    <w:tmpl w:val="F218485C"/>
    <w:lvl w:ilvl="0" w:tplc="04090009">
      <w:start w:val="1"/>
      <w:numFmt w:val="bullet"/>
      <w:lvlText w:val=""/>
      <w:lvlJc w:val="left"/>
      <w:pPr>
        <w:ind w:left="624" w:hanging="420"/>
      </w:pPr>
      <w:rPr>
        <w:rFonts w:ascii="Wingdings" w:hAnsi="Wingdings" w:hint="default"/>
      </w:rPr>
    </w:lvl>
    <w:lvl w:ilvl="1" w:tplc="6DAA6B46">
      <w:start w:val="1"/>
      <w:numFmt w:val="bullet"/>
      <w:lvlText w:val=""/>
      <w:lvlJc w:val="left"/>
      <w:pPr>
        <w:ind w:left="1044" w:hanging="420"/>
      </w:pPr>
      <w:rPr>
        <w:rFonts w:ascii="Wingdings" w:hAnsi="Wingdings" w:hint="default"/>
        <w:color w:val="00B050"/>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9" w15:restartNumberingAfterBreak="0">
    <w:nsid w:val="191B6201"/>
    <w:multiLevelType w:val="hybridMultilevel"/>
    <w:tmpl w:val="6AEA15A6"/>
    <w:lvl w:ilvl="0" w:tplc="DD7C7844">
      <w:start w:val="1"/>
      <w:numFmt w:val="decimal"/>
      <w:lvlText w:val="%1"/>
      <w:lvlJc w:val="left"/>
      <w:pPr>
        <w:ind w:left="1470" w:hanging="420"/>
      </w:pPr>
      <w:rPr>
        <w:rFonts w:hint="eastAsia"/>
        <w:color w:val="auto"/>
        <w:shd w:val="clear" w:color="auto" w:fil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193F3BB8"/>
    <w:multiLevelType w:val="hybridMultilevel"/>
    <w:tmpl w:val="3CE2FF36"/>
    <w:lvl w:ilvl="0" w:tplc="15A237DA">
      <w:start w:val="1"/>
      <w:numFmt w:val="decimal"/>
      <w:lvlText w:val="(%1)"/>
      <w:lvlJc w:val="left"/>
      <w:pPr>
        <w:tabs>
          <w:tab w:val="num" w:pos="840"/>
        </w:tabs>
        <w:ind w:left="840" w:hanging="360"/>
      </w:pPr>
      <w:rPr>
        <w:rFonts w:hint="eastAsia"/>
      </w:rPr>
    </w:lvl>
    <w:lvl w:ilvl="1" w:tplc="44DCFE60">
      <w:numFmt w:val="bullet"/>
      <w:lvlText w:val="・"/>
      <w:lvlJc w:val="left"/>
      <w:pPr>
        <w:ind w:left="1260" w:hanging="360"/>
      </w:pPr>
      <w:rPr>
        <w:rFonts w:ascii="メイリオ" w:eastAsia="メイリオ" w:hAnsi="メイリオ" w:cs="メイリオ"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07B4742"/>
    <w:multiLevelType w:val="hybridMultilevel"/>
    <w:tmpl w:val="6944C4D0"/>
    <w:lvl w:ilvl="0" w:tplc="04090009">
      <w:start w:val="1"/>
      <w:numFmt w:val="bullet"/>
      <w:lvlText w:val=""/>
      <w:lvlJc w:val="left"/>
      <w:pPr>
        <w:ind w:left="569" w:hanging="420"/>
      </w:pPr>
      <w:rPr>
        <w:rFonts w:ascii="Wingdings" w:hAnsi="Wingdings" w:hint="default"/>
      </w:rPr>
    </w:lvl>
    <w:lvl w:ilvl="1" w:tplc="F50C8072">
      <w:start w:val="1"/>
      <w:numFmt w:val="bullet"/>
      <w:lvlText w:val=""/>
      <w:lvlJc w:val="left"/>
      <w:pPr>
        <w:ind w:left="989" w:hanging="420"/>
      </w:pPr>
      <w:rPr>
        <w:rFonts w:ascii="Wingdings" w:hAnsi="Wingdings" w:hint="default"/>
        <w:color w:val="00B050"/>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abstractNum w:abstractNumId="12" w15:restartNumberingAfterBreak="0">
    <w:nsid w:val="244B0FAF"/>
    <w:multiLevelType w:val="hybridMultilevel"/>
    <w:tmpl w:val="1F322450"/>
    <w:lvl w:ilvl="0" w:tplc="5D308652">
      <w:start w:val="1"/>
      <w:numFmt w:val="bullet"/>
      <w:lvlText w:val=""/>
      <w:lvlJc w:val="left"/>
      <w:pPr>
        <w:ind w:left="840" w:hanging="420"/>
      </w:pPr>
      <w:rPr>
        <w:rFonts w:ascii="Wingdings" w:hAnsi="Wingdings" w:hint="default"/>
        <w:color w:val="00B05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5BA1BD4"/>
    <w:multiLevelType w:val="hybridMultilevel"/>
    <w:tmpl w:val="1062C104"/>
    <w:lvl w:ilvl="0" w:tplc="4DE6CC92">
      <w:start w:val="1"/>
      <w:numFmt w:val="bullet"/>
      <w:lvlText w:val=""/>
      <w:lvlJc w:val="left"/>
      <w:pPr>
        <w:ind w:left="420" w:hanging="420"/>
      </w:pPr>
      <w:rPr>
        <w:rFonts w:ascii="Wingdings" w:hAnsi="Wingdings" w:hint="default"/>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6A083E"/>
    <w:multiLevelType w:val="hybridMultilevel"/>
    <w:tmpl w:val="3EE69070"/>
    <w:lvl w:ilvl="0" w:tplc="1FEC18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101033"/>
    <w:multiLevelType w:val="hybridMultilevel"/>
    <w:tmpl w:val="6B0645D4"/>
    <w:lvl w:ilvl="0" w:tplc="2C76112E">
      <w:start w:val="1"/>
      <w:numFmt w:val="bullet"/>
      <w:lvlText w:val=""/>
      <w:lvlJc w:val="left"/>
      <w:pPr>
        <w:ind w:left="420" w:hanging="420"/>
      </w:pPr>
      <w:rPr>
        <w:rFonts w:ascii="Wingdings" w:hAnsi="Wingdings" w:hint="default"/>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652B55"/>
    <w:multiLevelType w:val="hybridMultilevel"/>
    <w:tmpl w:val="06F07A5C"/>
    <w:lvl w:ilvl="0" w:tplc="DD7C7844">
      <w:start w:val="1"/>
      <w:numFmt w:val="decimal"/>
      <w:lvlText w:val="%1"/>
      <w:lvlJc w:val="left"/>
      <w:pPr>
        <w:ind w:left="1470" w:hanging="420"/>
      </w:pPr>
      <w:rPr>
        <w:rFonts w:hint="eastAsia"/>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D2AF7"/>
    <w:multiLevelType w:val="hybridMultilevel"/>
    <w:tmpl w:val="8BC8FE2E"/>
    <w:lvl w:ilvl="0" w:tplc="32C4E76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BB30CD"/>
    <w:multiLevelType w:val="hybridMultilevel"/>
    <w:tmpl w:val="E9E6B722"/>
    <w:lvl w:ilvl="0" w:tplc="005E8D9C">
      <w:start w:val="1"/>
      <w:numFmt w:val="bullet"/>
      <w:lvlText w:val=""/>
      <w:lvlJc w:val="left"/>
      <w:pPr>
        <w:ind w:left="1060" w:hanging="420"/>
      </w:pPr>
      <w:rPr>
        <w:rFonts w:ascii="Wingdings" w:hAnsi="Wingdings" w:hint="default"/>
        <w:color w:val="00B050"/>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9" w15:restartNumberingAfterBreak="0">
    <w:nsid w:val="427E1EDF"/>
    <w:multiLevelType w:val="hybridMultilevel"/>
    <w:tmpl w:val="2C1C83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9D70D1"/>
    <w:multiLevelType w:val="hybridMultilevel"/>
    <w:tmpl w:val="B92C6DB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144626"/>
    <w:multiLevelType w:val="hybridMultilevel"/>
    <w:tmpl w:val="06F07A5C"/>
    <w:lvl w:ilvl="0" w:tplc="DD7C7844">
      <w:start w:val="1"/>
      <w:numFmt w:val="decimal"/>
      <w:lvlText w:val="%1"/>
      <w:lvlJc w:val="left"/>
      <w:pPr>
        <w:ind w:left="1470" w:hanging="420"/>
      </w:pPr>
      <w:rPr>
        <w:rFonts w:hint="eastAsia"/>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914F98"/>
    <w:multiLevelType w:val="hybridMultilevel"/>
    <w:tmpl w:val="D3F05B14"/>
    <w:lvl w:ilvl="0" w:tplc="04090009">
      <w:start w:val="1"/>
      <w:numFmt w:val="bullet"/>
      <w:lvlText w:val=""/>
      <w:lvlJc w:val="left"/>
      <w:pPr>
        <w:ind w:left="624" w:hanging="420"/>
      </w:pPr>
      <w:rPr>
        <w:rFonts w:ascii="Wingdings" w:hAnsi="Wingdings" w:hint="default"/>
      </w:rPr>
    </w:lvl>
    <w:lvl w:ilvl="1" w:tplc="A7EEE3DA">
      <w:start w:val="1"/>
      <w:numFmt w:val="bullet"/>
      <w:lvlText w:val=""/>
      <w:lvlJc w:val="left"/>
      <w:pPr>
        <w:ind w:left="1044" w:hanging="420"/>
      </w:pPr>
      <w:rPr>
        <w:rFonts w:ascii="Wingdings" w:hAnsi="Wingdings" w:hint="default"/>
        <w:color w:val="00B050"/>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3" w15:restartNumberingAfterBreak="0">
    <w:nsid w:val="4F891255"/>
    <w:multiLevelType w:val="hybridMultilevel"/>
    <w:tmpl w:val="1552623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B3261C"/>
    <w:multiLevelType w:val="hybridMultilevel"/>
    <w:tmpl w:val="9F529254"/>
    <w:lvl w:ilvl="0" w:tplc="04090009">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5" w15:restartNumberingAfterBreak="0">
    <w:nsid w:val="534720BD"/>
    <w:multiLevelType w:val="hybridMultilevel"/>
    <w:tmpl w:val="41BC292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077BF"/>
    <w:multiLevelType w:val="hybridMultilevel"/>
    <w:tmpl w:val="68A61822"/>
    <w:lvl w:ilvl="0" w:tplc="2C76112E">
      <w:start w:val="1"/>
      <w:numFmt w:val="bullet"/>
      <w:lvlText w:val=""/>
      <w:lvlJc w:val="left"/>
      <w:pPr>
        <w:ind w:left="420" w:hanging="420"/>
      </w:pPr>
      <w:rPr>
        <w:rFonts w:ascii="Wingdings" w:hAnsi="Wingdings" w:hint="default"/>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0F2F99"/>
    <w:multiLevelType w:val="hybridMultilevel"/>
    <w:tmpl w:val="65F01772"/>
    <w:lvl w:ilvl="0" w:tplc="47608C64">
      <w:start w:val="1"/>
      <w:numFmt w:val="bullet"/>
      <w:lvlText w:val=""/>
      <w:lvlJc w:val="left"/>
      <w:pPr>
        <w:ind w:left="420" w:hanging="420"/>
      </w:pPr>
      <w:rPr>
        <w:rFonts w:ascii="Wingdings" w:hAnsi="Wingdings" w:hint="default"/>
        <w:color w:val="FF000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F64CBD"/>
    <w:multiLevelType w:val="hybridMultilevel"/>
    <w:tmpl w:val="002CFD66"/>
    <w:lvl w:ilvl="0" w:tplc="35046A0A">
      <w:start w:val="1"/>
      <w:numFmt w:val="bullet"/>
      <w:lvlText w:val=""/>
      <w:lvlJc w:val="left"/>
      <w:pPr>
        <w:ind w:left="420" w:hanging="420"/>
      </w:pPr>
      <w:rPr>
        <w:rFonts w:ascii="Wingdings" w:hAnsi="Wingdings" w:hint="default"/>
        <w:color w:val="00B050"/>
      </w:rPr>
    </w:lvl>
    <w:lvl w:ilvl="1" w:tplc="E530E8E6">
      <w:start w:val="1"/>
      <w:numFmt w:val="bullet"/>
      <w:lvlText w:val=""/>
      <w:lvlJc w:val="left"/>
      <w:pPr>
        <w:ind w:left="840" w:hanging="420"/>
      </w:pPr>
      <w:rPr>
        <w:rFonts w:ascii="Wingdings" w:hAnsi="Wingdings" w:hint="default"/>
        <w:color w:val="00B05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1F74A2"/>
    <w:multiLevelType w:val="hybridMultilevel"/>
    <w:tmpl w:val="874E3C3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E10184"/>
    <w:multiLevelType w:val="hybridMultilevel"/>
    <w:tmpl w:val="D8A6D76E"/>
    <w:lvl w:ilvl="0" w:tplc="47608C64">
      <w:start w:val="1"/>
      <w:numFmt w:val="bullet"/>
      <w:lvlText w:val=""/>
      <w:lvlJc w:val="left"/>
      <w:pPr>
        <w:ind w:left="420" w:hanging="420"/>
      </w:pPr>
      <w:rPr>
        <w:rFonts w:ascii="Wingdings" w:hAnsi="Wingdings" w:hint="default"/>
        <w:color w:val="FF000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262E13"/>
    <w:multiLevelType w:val="hybridMultilevel"/>
    <w:tmpl w:val="C80E42E4"/>
    <w:lvl w:ilvl="0" w:tplc="A8066FC2">
      <w:start w:val="1"/>
      <w:numFmt w:val="bullet"/>
      <w:lvlText w:val=""/>
      <w:lvlJc w:val="left"/>
      <w:pPr>
        <w:ind w:left="420" w:hanging="420"/>
      </w:pPr>
      <w:rPr>
        <w:rFonts w:ascii="Wingdings" w:hAnsi="Wingdings" w:hint="default"/>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942807"/>
    <w:multiLevelType w:val="hybridMultilevel"/>
    <w:tmpl w:val="0A70EE78"/>
    <w:lvl w:ilvl="0" w:tplc="F50C8072">
      <w:start w:val="1"/>
      <w:numFmt w:val="bullet"/>
      <w:lvlText w:val=""/>
      <w:lvlJc w:val="left"/>
      <w:pPr>
        <w:ind w:left="420" w:hanging="420"/>
      </w:pPr>
      <w:rPr>
        <w:rFonts w:ascii="Wingdings" w:hAnsi="Wingdings" w:hint="default"/>
        <w:color w:val="00B050"/>
      </w:rPr>
    </w:lvl>
    <w:lvl w:ilvl="1" w:tplc="F59E641C">
      <w:start w:val="1"/>
      <w:numFmt w:val="bullet"/>
      <w:lvlText w:val=""/>
      <w:lvlJc w:val="left"/>
      <w:pPr>
        <w:ind w:left="840" w:hanging="420"/>
      </w:pPr>
      <w:rPr>
        <w:rFonts w:ascii="Wingdings" w:hAnsi="Wingdings" w:hint="default"/>
        <w:color w:val="00B050"/>
        <w:sz w:val="28"/>
        <w:szCs w:val="32"/>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591214"/>
    <w:multiLevelType w:val="hybridMultilevel"/>
    <w:tmpl w:val="A842928A"/>
    <w:lvl w:ilvl="0" w:tplc="04090009">
      <w:start w:val="1"/>
      <w:numFmt w:val="bullet"/>
      <w:lvlText w:val=""/>
      <w:lvlJc w:val="left"/>
      <w:pPr>
        <w:ind w:left="624" w:hanging="420"/>
      </w:pPr>
      <w:rPr>
        <w:rFonts w:ascii="Wingdings" w:hAnsi="Wingdings" w:hint="default"/>
      </w:rPr>
    </w:lvl>
    <w:lvl w:ilvl="1" w:tplc="29667D6A">
      <w:start w:val="1"/>
      <w:numFmt w:val="bullet"/>
      <w:lvlText w:val=""/>
      <w:lvlJc w:val="left"/>
      <w:pPr>
        <w:ind w:left="1044" w:hanging="420"/>
      </w:pPr>
      <w:rPr>
        <w:rFonts w:ascii="Wingdings" w:hAnsi="Wingdings" w:hint="default"/>
        <w:color w:val="00B050"/>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4" w15:restartNumberingAfterBreak="0">
    <w:nsid w:val="70745CAF"/>
    <w:multiLevelType w:val="hybridMultilevel"/>
    <w:tmpl w:val="F7CE33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2882787"/>
    <w:multiLevelType w:val="hybridMultilevel"/>
    <w:tmpl w:val="881076BA"/>
    <w:lvl w:ilvl="0" w:tplc="F3FA7958">
      <w:start w:val="1"/>
      <w:numFmt w:val="bullet"/>
      <w:lvlText w:val=""/>
      <w:lvlJc w:val="left"/>
      <w:pPr>
        <w:ind w:left="700" w:hanging="420"/>
      </w:pPr>
      <w:rPr>
        <w:rFonts w:ascii="Wingdings" w:hAnsi="Wingdings" w:hint="default"/>
        <w:color w:val="00B050"/>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6" w15:restartNumberingAfterBreak="0">
    <w:nsid w:val="75131845"/>
    <w:multiLevelType w:val="hybridMultilevel"/>
    <w:tmpl w:val="D18EEB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1256AF8A">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331E32"/>
    <w:multiLevelType w:val="hybridMultilevel"/>
    <w:tmpl w:val="E2989548"/>
    <w:lvl w:ilvl="0" w:tplc="67860718">
      <w:start w:val="1"/>
      <w:numFmt w:val="bullet"/>
      <w:lvlText w:val=""/>
      <w:lvlJc w:val="left"/>
      <w:pPr>
        <w:ind w:left="420" w:hanging="420"/>
      </w:pPr>
      <w:rPr>
        <w:rFonts w:ascii="Wingdings" w:hAnsi="Wingdings" w:hint="default"/>
        <w:color w:val="92D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897CBA"/>
    <w:multiLevelType w:val="hybridMultilevel"/>
    <w:tmpl w:val="6114AD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3C2DB1"/>
    <w:multiLevelType w:val="hybridMultilevel"/>
    <w:tmpl w:val="3E8ABAFA"/>
    <w:lvl w:ilvl="0" w:tplc="0409000B">
      <w:start w:val="1"/>
      <w:numFmt w:val="bullet"/>
      <w:lvlText w:val=""/>
      <w:lvlJc w:val="left"/>
      <w:pPr>
        <w:ind w:left="624" w:hanging="420"/>
      </w:pPr>
      <w:rPr>
        <w:rFonts w:ascii="Wingdings" w:hAnsi="Wingdings" w:hint="default"/>
      </w:rPr>
    </w:lvl>
    <w:lvl w:ilvl="1" w:tplc="89227F60">
      <w:start w:val="1"/>
      <w:numFmt w:val="bullet"/>
      <w:lvlText w:val=""/>
      <w:lvlJc w:val="left"/>
      <w:pPr>
        <w:ind w:left="1044" w:hanging="420"/>
      </w:pPr>
      <w:rPr>
        <w:rFonts w:ascii="Wingdings" w:hAnsi="Wingdings" w:hint="default"/>
        <w:color w:val="00B050"/>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0" w15:restartNumberingAfterBreak="0">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439718145">
    <w:abstractNumId w:val="26"/>
  </w:num>
  <w:num w:numId="2" w16cid:durableId="1024289011">
    <w:abstractNumId w:val="29"/>
  </w:num>
  <w:num w:numId="3" w16cid:durableId="619266943">
    <w:abstractNumId w:val="11"/>
  </w:num>
  <w:num w:numId="4" w16cid:durableId="1837770696">
    <w:abstractNumId w:val="24"/>
  </w:num>
  <w:num w:numId="5" w16cid:durableId="828793774">
    <w:abstractNumId w:val="8"/>
  </w:num>
  <w:num w:numId="6" w16cid:durableId="1053850679">
    <w:abstractNumId w:val="22"/>
  </w:num>
  <w:num w:numId="7" w16cid:durableId="478695961">
    <w:abstractNumId w:val="33"/>
  </w:num>
  <w:num w:numId="8" w16cid:durableId="1101026921">
    <w:abstractNumId w:val="39"/>
  </w:num>
  <w:num w:numId="9" w16cid:durableId="1563179933">
    <w:abstractNumId w:val="3"/>
  </w:num>
  <w:num w:numId="10" w16cid:durableId="1471248468">
    <w:abstractNumId w:val="25"/>
  </w:num>
  <w:num w:numId="11" w16cid:durableId="1839884139">
    <w:abstractNumId w:val="12"/>
  </w:num>
  <w:num w:numId="12" w16cid:durableId="387186829">
    <w:abstractNumId w:val="30"/>
  </w:num>
  <w:num w:numId="13" w16cid:durableId="1199201017">
    <w:abstractNumId w:val="28"/>
  </w:num>
  <w:num w:numId="14" w16cid:durableId="1573391884">
    <w:abstractNumId w:val="20"/>
  </w:num>
  <w:num w:numId="15" w16cid:durableId="1627544473">
    <w:abstractNumId w:val="1"/>
  </w:num>
  <w:num w:numId="16" w16cid:durableId="1177496705">
    <w:abstractNumId w:val="4"/>
  </w:num>
  <w:num w:numId="17" w16cid:durableId="1225411434">
    <w:abstractNumId w:val="5"/>
  </w:num>
  <w:num w:numId="18" w16cid:durableId="1275748">
    <w:abstractNumId w:val="6"/>
  </w:num>
  <w:num w:numId="19" w16cid:durableId="1401438556">
    <w:abstractNumId w:val="0"/>
  </w:num>
  <w:num w:numId="20" w16cid:durableId="1137799860">
    <w:abstractNumId w:val="27"/>
  </w:num>
  <w:num w:numId="21" w16cid:durableId="175536962">
    <w:abstractNumId w:val="7"/>
  </w:num>
  <w:num w:numId="22" w16cid:durableId="975840492">
    <w:abstractNumId w:val="18"/>
  </w:num>
  <w:num w:numId="23" w16cid:durableId="2097942636">
    <w:abstractNumId w:val="38"/>
  </w:num>
  <w:num w:numId="24" w16cid:durableId="498036965">
    <w:abstractNumId w:val="36"/>
  </w:num>
  <w:num w:numId="25" w16cid:durableId="418872309">
    <w:abstractNumId w:val="9"/>
  </w:num>
  <w:num w:numId="26" w16cid:durableId="1152329370">
    <w:abstractNumId w:val="16"/>
  </w:num>
  <w:num w:numId="27" w16cid:durableId="365062197">
    <w:abstractNumId w:val="21"/>
  </w:num>
  <w:num w:numId="28" w16cid:durableId="384529968">
    <w:abstractNumId w:val="13"/>
  </w:num>
  <w:num w:numId="29" w16cid:durableId="627472231">
    <w:abstractNumId w:val="23"/>
  </w:num>
  <w:num w:numId="30" w16cid:durableId="401366922">
    <w:abstractNumId w:val="35"/>
  </w:num>
  <w:num w:numId="31" w16cid:durableId="288971915">
    <w:abstractNumId w:val="2"/>
  </w:num>
  <w:num w:numId="32" w16cid:durableId="1841384073">
    <w:abstractNumId w:val="10"/>
  </w:num>
  <w:num w:numId="33" w16cid:durableId="1647130359">
    <w:abstractNumId w:val="40"/>
  </w:num>
  <w:num w:numId="34" w16cid:durableId="1334992275">
    <w:abstractNumId w:val="14"/>
  </w:num>
  <w:num w:numId="35" w16cid:durableId="927546134">
    <w:abstractNumId w:val="17"/>
  </w:num>
  <w:num w:numId="36" w16cid:durableId="772820698">
    <w:abstractNumId w:val="32"/>
  </w:num>
  <w:num w:numId="37" w16cid:durableId="403649019">
    <w:abstractNumId w:val="31"/>
  </w:num>
  <w:num w:numId="38" w16cid:durableId="1432356625">
    <w:abstractNumId w:val="37"/>
  </w:num>
  <w:num w:numId="39" w16cid:durableId="593704565">
    <w:abstractNumId w:val="19"/>
  </w:num>
  <w:num w:numId="40" w16cid:durableId="1248730670">
    <w:abstractNumId w:val="34"/>
  </w:num>
  <w:num w:numId="41" w16cid:durableId="2416414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4C"/>
    <w:rsid w:val="00004282"/>
    <w:rsid w:val="00016EA2"/>
    <w:rsid w:val="000207E9"/>
    <w:rsid w:val="0003316C"/>
    <w:rsid w:val="00042DA9"/>
    <w:rsid w:val="0004354C"/>
    <w:rsid w:val="00044DE9"/>
    <w:rsid w:val="000562A2"/>
    <w:rsid w:val="00065210"/>
    <w:rsid w:val="00076336"/>
    <w:rsid w:val="00094319"/>
    <w:rsid w:val="0009559D"/>
    <w:rsid w:val="000A275B"/>
    <w:rsid w:val="000B09DD"/>
    <w:rsid w:val="000B4451"/>
    <w:rsid w:val="000C469C"/>
    <w:rsid w:val="000D052E"/>
    <w:rsid w:val="000D2D50"/>
    <w:rsid w:val="000D3383"/>
    <w:rsid w:val="000D755C"/>
    <w:rsid w:val="000E6FDA"/>
    <w:rsid w:val="001336ED"/>
    <w:rsid w:val="0016714B"/>
    <w:rsid w:val="00170D88"/>
    <w:rsid w:val="001805D0"/>
    <w:rsid w:val="00185D5D"/>
    <w:rsid w:val="001C12DD"/>
    <w:rsid w:val="001D437F"/>
    <w:rsid w:val="001E693D"/>
    <w:rsid w:val="00204A45"/>
    <w:rsid w:val="00205318"/>
    <w:rsid w:val="002079D9"/>
    <w:rsid w:val="00232AA5"/>
    <w:rsid w:val="002366E5"/>
    <w:rsid w:val="00285BF2"/>
    <w:rsid w:val="00287973"/>
    <w:rsid w:val="002A3A1F"/>
    <w:rsid w:val="002B24FC"/>
    <w:rsid w:val="002B7639"/>
    <w:rsid w:val="002C0F3A"/>
    <w:rsid w:val="002D4928"/>
    <w:rsid w:val="002F359F"/>
    <w:rsid w:val="002F6C25"/>
    <w:rsid w:val="0030534A"/>
    <w:rsid w:val="00307F92"/>
    <w:rsid w:val="00320996"/>
    <w:rsid w:val="00345CBD"/>
    <w:rsid w:val="00367FFB"/>
    <w:rsid w:val="003838D5"/>
    <w:rsid w:val="003C1B58"/>
    <w:rsid w:val="003C1C7B"/>
    <w:rsid w:val="003F4174"/>
    <w:rsid w:val="00426201"/>
    <w:rsid w:val="004416FD"/>
    <w:rsid w:val="004665C0"/>
    <w:rsid w:val="00471BBC"/>
    <w:rsid w:val="00474DB4"/>
    <w:rsid w:val="00475125"/>
    <w:rsid w:val="004826C9"/>
    <w:rsid w:val="00484DCB"/>
    <w:rsid w:val="004A404C"/>
    <w:rsid w:val="004B078A"/>
    <w:rsid w:val="004B1A16"/>
    <w:rsid w:val="004B7187"/>
    <w:rsid w:val="004B7756"/>
    <w:rsid w:val="004C74C0"/>
    <w:rsid w:val="004D076D"/>
    <w:rsid w:val="004D1A13"/>
    <w:rsid w:val="004F3FC3"/>
    <w:rsid w:val="004F747C"/>
    <w:rsid w:val="00515CE5"/>
    <w:rsid w:val="00516166"/>
    <w:rsid w:val="00526819"/>
    <w:rsid w:val="00557BE3"/>
    <w:rsid w:val="00565DE5"/>
    <w:rsid w:val="00581336"/>
    <w:rsid w:val="00585625"/>
    <w:rsid w:val="00593EE8"/>
    <w:rsid w:val="005E5A70"/>
    <w:rsid w:val="005F371C"/>
    <w:rsid w:val="0064590D"/>
    <w:rsid w:val="00650DB8"/>
    <w:rsid w:val="0065194B"/>
    <w:rsid w:val="006A0F45"/>
    <w:rsid w:val="006C34A8"/>
    <w:rsid w:val="006C4C8F"/>
    <w:rsid w:val="006C65CF"/>
    <w:rsid w:val="006D751D"/>
    <w:rsid w:val="006E0D1C"/>
    <w:rsid w:val="006F2F88"/>
    <w:rsid w:val="0070603F"/>
    <w:rsid w:val="007126B6"/>
    <w:rsid w:val="007208FC"/>
    <w:rsid w:val="00724DC9"/>
    <w:rsid w:val="007251A0"/>
    <w:rsid w:val="007646CC"/>
    <w:rsid w:val="007776BD"/>
    <w:rsid w:val="0078797F"/>
    <w:rsid w:val="00790122"/>
    <w:rsid w:val="007B530A"/>
    <w:rsid w:val="007B6E39"/>
    <w:rsid w:val="007B731C"/>
    <w:rsid w:val="007C3617"/>
    <w:rsid w:val="007D26DA"/>
    <w:rsid w:val="007F5B9D"/>
    <w:rsid w:val="00804675"/>
    <w:rsid w:val="00807089"/>
    <w:rsid w:val="00810A7B"/>
    <w:rsid w:val="00811F0F"/>
    <w:rsid w:val="00832A6B"/>
    <w:rsid w:val="0084116B"/>
    <w:rsid w:val="0084535E"/>
    <w:rsid w:val="00847F1F"/>
    <w:rsid w:val="00862CA1"/>
    <w:rsid w:val="00866ED0"/>
    <w:rsid w:val="008705DD"/>
    <w:rsid w:val="00870E0E"/>
    <w:rsid w:val="00890454"/>
    <w:rsid w:val="00896D68"/>
    <w:rsid w:val="008A1604"/>
    <w:rsid w:val="008B4D8A"/>
    <w:rsid w:val="008B5DAF"/>
    <w:rsid w:val="008C5659"/>
    <w:rsid w:val="008F2EC4"/>
    <w:rsid w:val="008F76B9"/>
    <w:rsid w:val="009470C2"/>
    <w:rsid w:val="00955811"/>
    <w:rsid w:val="00967440"/>
    <w:rsid w:val="009938EB"/>
    <w:rsid w:val="009970D6"/>
    <w:rsid w:val="009A09CA"/>
    <w:rsid w:val="009A76FF"/>
    <w:rsid w:val="009B3FFD"/>
    <w:rsid w:val="009C3247"/>
    <w:rsid w:val="009D358F"/>
    <w:rsid w:val="009E35C1"/>
    <w:rsid w:val="009E4B9D"/>
    <w:rsid w:val="009F47E1"/>
    <w:rsid w:val="009F6837"/>
    <w:rsid w:val="00A04FA0"/>
    <w:rsid w:val="00A07A53"/>
    <w:rsid w:val="00A31E09"/>
    <w:rsid w:val="00A4563B"/>
    <w:rsid w:val="00A4638A"/>
    <w:rsid w:val="00A61684"/>
    <w:rsid w:val="00A72DD7"/>
    <w:rsid w:val="00A7394C"/>
    <w:rsid w:val="00A93D8E"/>
    <w:rsid w:val="00A9638B"/>
    <w:rsid w:val="00AC1397"/>
    <w:rsid w:val="00AC1E47"/>
    <w:rsid w:val="00AC5F44"/>
    <w:rsid w:val="00AD5A25"/>
    <w:rsid w:val="00AE0428"/>
    <w:rsid w:val="00AE784C"/>
    <w:rsid w:val="00AF3DFD"/>
    <w:rsid w:val="00B0524E"/>
    <w:rsid w:val="00B1500B"/>
    <w:rsid w:val="00B35341"/>
    <w:rsid w:val="00BC6E74"/>
    <w:rsid w:val="00BE620A"/>
    <w:rsid w:val="00BE7B79"/>
    <w:rsid w:val="00C179C1"/>
    <w:rsid w:val="00C243BA"/>
    <w:rsid w:val="00C426BD"/>
    <w:rsid w:val="00C53308"/>
    <w:rsid w:val="00C70872"/>
    <w:rsid w:val="00C83953"/>
    <w:rsid w:val="00C858B0"/>
    <w:rsid w:val="00CD0573"/>
    <w:rsid w:val="00CD40DD"/>
    <w:rsid w:val="00CE67C7"/>
    <w:rsid w:val="00D17761"/>
    <w:rsid w:val="00D42501"/>
    <w:rsid w:val="00D45A8C"/>
    <w:rsid w:val="00D50AF2"/>
    <w:rsid w:val="00D64022"/>
    <w:rsid w:val="00D65E92"/>
    <w:rsid w:val="00D666F9"/>
    <w:rsid w:val="00D80698"/>
    <w:rsid w:val="00D81662"/>
    <w:rsid w:val="00D83BE2"/>
    <w:rsid w:val="00D84374"/>
    <w:rsid w:val="00DA2DCE"/>
    <w:rsid w:val="00DA39B2"/>
    <w:rsid w:val="00DD1AA9"/>
    <w:rsid w:val="00DD2FB9"/>
    <w:rsid w:val="00E263DF"/>
    <w:rsid w:val="00E43883"/>
    <w:rsid w:val="00E45533"/>
    <w:rsid w:val="00E54E3C"/>
    <w:rsid w:val="00E63FAA"/>
    <w:rsid w:val="00E67E44"/>
    <w:rsid w:val="00EA674A"/>
    <w:rsid w:val="00EA7C67"/>
    <w:rsid w:val="00EC78F3"/>
    <w:rsid w:val="00ED2660"/>
    <w:rsid w:val="00EE4838"/>
    <w:rsid w:val="00EF0549"/>
    <w:rsid w:val="00F15E41"/>
    <w:rsid w:val="00F3512C"/>
    <w:rsid w:val="00F55CBC"/>
    <w:rsid w:val="00F56CC1"/>
    <w:rsid w:val="00F64279"/>
    <w:rsid w:val="00F66B56"/>
    <w:rsid w:val="00F760AF"/>
    <w:rsid w:val="00F80E0C"/>
    <w:rsid w:val="00F86542"/>
    <w:rsid w:val="00F9495F"/>
    <w:rsid w:val="00FA3ABF"/>
    <w:rsid w:val="00FA479F"/>
    <w:rsid w:val="00FB1457"/>
    <w:rsid w:val="00FB2DAE"/>
    <w:rsid w:val="00FB55D0"/>
    <w:rsid w:val="00FC0BC7"/>
    <w:rsid w:val="00FE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F6A349"/>
  <w15:chartTrackingRefBased/>
  <w15:docId w15:val="{F40CD6EA-E72D-40C7-BCC8-79A5ACA8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435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9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187"/>
    <w:pPr>
      <w:tabs>
        <w:tab w:val="center" w:pos="4252"/>
        <w:tab w:val="right" w:pos="8504"/>
      </w:tabs>
      <w:snapToGrid w:val="0"/>
    </w:pPr>
  </w:style>
  <w:style w:type="character" w:customStyle="1" w:styleId="a5">
    <w:name w:val="ヘッダー (文字)"/>
    <w:basedOn w:val="a0"/>
    <w:link w:val="a4"/>
    <w:uiPriority w:val="99"/>
    <w:rsid w:val="004B7187"/>
  </w:style>
  <w:style w:type="paragraph" w:styleId="a6">
    <w:name w:val="footer"/>
    <w:basedOn w:val="a"/>
    <w:link w:val="a7"/>
    <w:uiPriority w:val="99"/>
    <w:unhideWhenUsed/>
    <w:rsid w:val="004B7187"/>
    <w:pPr>
      <w:tabs>
        <w:tab w:val="center" w:pos="4252"/>
        <w:tab w:val="right" w:pos="8504"/>
      </w:tabs>
      <w:snapToGrid w:val="0"/>
    </w:pPr>
  </w:style>
  <w:style w:type="character" w:customStyle="1" w:styleId="a7">
    <w:name w:val="フッター (文字)"/>
    <w:basedOn w:val="a0"/>
    <w:link w:val="a6"/>
    <w:uiPriority w:val="99"/>
    <w:rsid w:val="004B7187"/>
  </w:style>
  <w:style w:type="paragraph" w:styleId="a8">
    <w:name w:val="List Paragraph"/>
    <w:basedOn w:val="a"/>
    <w:uiPriority w:val="34"/>
    <w:qFormat/>
    <w:rsid w:val="007D26DA"/>
    <w:pPr>
      <w:ind w:leftChars="400" w:left="840"/>
    </w:pPr>
  </w:style>
  <w:style w:type="paragraph" w:styleId="a9">
    <w:name w:val="Balloon Text"/>
    <w:basedOn w:val="a"/>
    <w:link w:val="aa"/>
    <w:uiPriority w:val="99"/>
    <w:semiHidden/>
    <w:unhideWhenUsed/>
    <w:rsid w:val="002F35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59F"/>
    <w:rPr>
      <w:rFonts w:asciiTheme="majorHAnsi" w:eastAsiaTheme="majorEastAsia" w:hAnsiTheme="majorHAnsi" w:cstheme="majorBidi"/>
      <w:sz w:val="18"/>
      <w:szCs w:val="18"/>
    </w:rPr>
  </w:style>
  <w:style w:type="table" w:customStyle="1" w:styleId="1">
    <w:name w:val="表 (格子)1"/>
    <w:basedOn w:val="a1"/>
    <w:next w:val="a3"/>
    <w:rsid w:val="0078797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AE78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847F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D666F9"/>
  </w:style>
  <w:style w:type="character" w:customStyle="1" w:styleId="ac">
    <w:name w:val="日付 (文字)"/>
    <w:basedOn w:val="a0"/>
    <w:link w:val="ab"/>
    <w:uiPriority w:val="99"/>
    <w:semiHidden/>
    <w:rsid w:val="00D66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338261">
      <w:bodyDiv w:val="1"/>
      <w:marLeft w:val="0"/>
      <w:marRight w:val="0"/>
      <w:marTop w:val="0"/>
      <w:marBottom w:val="0"/>
      <w:divBdr>
        <w:top w:val="none" w:sz="0" w:space="0" w:color="auto"/>
        <w:left w:val="none" w:sz="0" w:space="0" w:color="auto"/>
        <w:bottom w:val="none" w:sz="0" w:space="0" w:color="auto"/>
        <w:right w:val="none" w:sz="0" w:space="0" w:color="auto"/>
      </w:divBdr>
    </w:div>
    <w:div w:id="1067679484">
      <w:bodyDiv w:val="1"/>
      <w:marLeft w:val="0"/>
      <w:marRight w:val="0"/>
      <w:marTop w:val="0"/>
      <w:marBottom w:val="0"/>
      <w:divBdr>
        <w:top w:val="none" w:sz="0" w:space="0" w:color="auto"/>
        <w:left w:val="none" w:sz="0" w:space="0" w:color="auto"/>
        <w:bottom w:val="none" w:sz="0" w:space="0" w:color="auto"/>
        <w:right w:val="none" w:sz="0" w:space="0" w:color="auto"/>
      </w:divBdr>
    </w:div>
    <w:div w:id="1145123510">
      <w:bodyDiv w:val="1"/>
      <w:marLeft w:val="0"/>
      <w:marRight w:val="0"/>
      <w:marTop w:val="0"/>
      <w:marBottom w:val="0"/>
      <w:divBdr>
        <w:top w:val="none" w:sz="0" w:space="0" w:color="auto"/>
        <w:left w:val="none" w:sz="0" w:space="0" w:color="auto"/>
        <w:bottom w:val="none" w:sz="0" w:space="0" w:color="auto"/>
        <w:right w:val="none" w:sz="0" w:space="0" w:color="auto"/>
      </w:divBdr>
    </w:div>
    <w:div w:id="1774980538">
      <w:bodyDiv w:val="1"/>
      <w:marLeft w:val="0"/>
      <w:marRight w:val="0"/>
      <w:marTop w:val="0"/>
      <w:marBottom w:val="0"/>
      <w:divBdr>
        <w:top w:val="none" w:sz="0" w:space="0" w:color="auto"/>
        <w:left w:val="none" w:sz="0" w:space="0" w:color="auto"/>
        <w:bottom w:val="none" w:sz="0" w:space="0" w:color="auto"/>
        <w:right w:val="none" w:sz="0" w:space="0" w:color="auto"/>
      </w:divBdr>
    </w:div>
    <w:div w:id="1919747151">
      <w:bodyDiv w:val="1"/>
      <w:marLeft w:val="0"/>
      <w:marRight w:val="0"/>
      <w:marTop w:val="0"/>
      <w:marBottom w:val="0"/>
      <w:divBdr>
        <w:top w:val="none" w:sz="0" w:space="0" w:color="auto"/>
        <w:left w:val="none" w:sz="0" w:space="0" w:color="auto"/>
        <w:bottom w:val="none" w:sz="0" w:space="0" w:color="auto"/>
        <w:right w:val="none" w:sz="0" w:space="0" w:color="auto"/>
      </w:divBdr>
    </w:div>
    <w:div w:id="1965189673">
      <w:bodyDiv w:val="1"/>
      <w:marLeft w:val="0"/>
      <w:marRight w:val="0"/>
      <w:marTop w:val="0"/>
      <w:marBottom w:val="0"/>
      <w:divBdr>
        <w:top w:val="none" w:sz="0" w:space="0" w:color="auto"/>
        <w:left w:val="none" w:sz="0" w:space="0" w:color="auto"/>
        <w:bottom w:val="none" w:sz="0" w:space="0" w:color="auto"/>
        <w:right w:val="none" w:sz="0" w:space="0" w:color="auto"/>
      </w:divBdr>
    </w:div>
    <w:div w:id="20769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EB25D-5311-4919-B6F6-5466E78F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unteki</dc:creator>
  <cp:keywords/>
  <dc:description/>
  <cp:lastModifiedBy>silver4</cp:lastModifiedBy>
  <cp:revision>2</cp:revision>
  <cp:lastPrinted>2016-03-16T00:54:00Z</cp:lastPrinted>
  <dcterms:created xsi:type="dcterms:W3CDTF">2023-03-29T08:54:00Z</dcterms:created>
  <dcterms:modified xsi:type="dcterms:W3CDTF">2023-03-29T08:54:00Z</dcterms:modified>
</cp:coreProperties>
</file>